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7230"/>
        <w:gridCol w:w="2551"/>
      </w:tblGrid>
      <w:tr w:rsidR="7719A383" w14:paraId="432C9B11" w14:textId="77777777" w:rsidTr="36688648">
        <w:trPr>
          <w:trHeight w:val="1410"/>
        </w:trPr>
        <w:tc>
          <w:tcPr>
            <w:tcW w:w="7230" w:type="dxa"/>
          </w:tcPr>
          <w:p w14:paraId="00F556E0" w14:textId="77777777" w:rsidR="702A280F" w:rsidRDefault="702A280F" w:rsidP="7719A383">
            <w:r>
              <w:rPr>
                <w:noProof/>
              </w:rPr>
              <w:drawing>
                <wp:inline distT="0" distB="0" distL="0" distR="0" wp14:anchorId="7E21E1D0" wp14:editId="1C6D6FFC">
                  <wp:extent cx="1175657" cy="793864"/>
                  <wp:effectExtent l="0" t="0" r="5715" b="6350"/>
                  <wp:docPr id="999918009" name="Picture 99991800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217364"/>
                          <pic:cNvPicPr/>
                        </pic:nvPicPr>
                        <pic:blipFill>
                          <a:blip r:embed="rId11" cstate="print">
                            <a:extLst>
                              <a:ext uri="{28A0092B-C50C-407E-A947-70E740481C1C}">
                                <a14:useLocalDpi xmlns:a14="http://schemas.microsoft.com/office/drawing/2010/main" val="0"/>
                              </a:ext>
                            </a:extLst>
                          </a:blip>
                          <a:srcRect t="15841" b="16633"/>
                          <a:stretch>
                            <a:fillRect/>
                          </a:stretch>
                        </pic:blipFill>
                        <pic:spPr bwMode="auto">
                          <a:xfrm>
                            <a:off x="0" y="0"/>
                            <a:ext cx="1175657" cy="793864"/>
                          </a:xfrm>
                          <a:prstGeom prst="rect">
                            <a:avLst/>
                          </a:prstGeom>
                          <a:ln>
                            <a:noFill/>
                          </a:ln>
                          <a:extLst>
                            <a:ext uri="{53640926-AAD7-44D8-BBD7-CCE9431645EC}">
                              <a14:shadowObscured xmlns:a14="http://schemas.microsoft.com/office/drawing/2010/main"/>
                            </a:ext>
                          </a:extLst>
                        </pic:spPr>
                      </pic:pic>
                    </a:graphicData>
                  </a:graphic>
                </wp:inline>
              </w:drawing>
            </w:r>
          </w:p>
        </w:tc>
        <w:tc>
          <w:tcPr>
            <w:tcW w:w="2551" w:type="dxa"/>
            <w:vMerge w:val="restart"/>
          </w:tcPr>
          <w:tbl>
            <w:tblPr>
              <w:tblStyle w:val="TableGrid"/>
              <w:tblW w:w="2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362"/>
            </w:tblGrid>
            <w:tr w:rsidR="43DDDBE7" w14:paraId="3F7D344B" w14:textId="77777777" w:rsidTr="00D51A4B">
              <w:trPr>
                <w:trHeight w:val="13615"/>
              </w:trPr>
              <w:tc>
                <w:tcPr>
                  <w:tcW w:w="2362" w:type="dxa"/>
                  <w:shd w:val="clear" w:color="auto" w:fill="D9E2F3" w:themeFill="accent1" w:themeFillTint="33"/>
                </w:tcPr>
                <w:p w14:paraId="102FA672" w14:textId="1BBA40E1" w:rsidR="7D3DBE97" w:rsidRDefault="7D3DBE97" w:rsidP="43DDDBE7">
                  <w:r w:rsidRPr="1A351541">
                    <w:rPr>
                      <w:rFonts w:cs="Calibri"/>
                      <w:b/>
                      <w:bCs/>
                      <w:sz w:val="20"/>
                      <w:szCs w:val="20"/>
                    </w:rPr>
                    <w:t xml:space="preserve">EPISODE </w:t>
                  </w:r>
                  <w:r w:rsidR="00C00A1C">
                    <w:rPr>
                      <w:rFonts w:cs="Calibri"/>
                      <w:b/>
                      <w:bCs/>
                      <w:sz w:val="20"/>
                      <w:szCs w:val="20"/>
                    </w:rPr>
                    <w:t>42</w:t>
                  </w:r>
                  <w:r>
                    <w:br/>
                  </w:r>
                  <w:r w:rsidRPr="1A351541">
                    <w:rPr>
                      <w:rFonts w:cs="Calibri"/>
                      <w:sz w:val="20"/>
                      <w:szCs w:val="20"/>
                    </w:rPr>
                    <w:t xml:space="preserve"> </w:t>
                  </w:r>
                  <w:r w:rsidR="00F876C5">
                    <w:rPr>
                      <w:rFonts w:cs="Calibri"/>
                      <w:sz w:val="20"/>
                      <w:szCs w:val="20"/>
                    </w:rPr>
                    <w:t>5</w:t>
                  </w:r>
                  <w:r w:rsidR="00F876C5" w:rsidRPr="00F876C5">
                    <w:rPr>
                      <w:rFonts w:cs="Calibri"/>
                      <w:sz w:val="20"/>
                      <w:szCs w:val="20"/>
                      <w:vertAlign w:val="superscript"/>
                    </w:rPr>
                    <w:t>th</w:t>
                  </w:r>
                  <w:r w:rsidR="00F876C5">
                    <w:rPr>
                      <w:rFonts w:cs="Calibri"/>
                      <w:sz w:val="20"/>
                      <w:szCs w:val="20"/>
                      <w:vertAlign w:val="superscript"/>
                    </w:rPr>
                    <w:t xml:space="preserve"> </w:t>
                  </w:r>
                  <w:r w:rsidR="00F876C5">
                    <w:rPr>
                      <w:rFonts w:cs="Calibri"/>
                      <w:sz w:val="20"/>
                      <w:szCs w:val="20"/>
                    </w:rPr>
                    <w:t xml:space="preserve">August </w:t>
                  </w:r>
                  <w:r w:rsidRPr="1A351541">
                    <w:rPr>
                      <w:rFonts w:cs="Calibri"/>
                      <w:sz w:val="20"/>
                      <w:szCs w:val="20"/>
                    </w:rPr>
                    <w:t>202</w:t>
                  </w:r>
                  <w:r w:rsidR="003646B8">
                    <w:rPr>
                      <w:rFonts w:cs="Calibri"/>
                      <w:sz w:val="20"/>
                      <w:szCs w:val="20"/>
                    </w:rPr>
                    <w:t>6</w:t>
                  </w:r>
                </w:p>
                <w:p w14:paraId="3C68D037" w14:textId="4ED7DFF3" w:rsidR="7D3DBE97" w:rsidRDefault="7D3DBE97" w:rsidP="1A351541">
                  <w:pPr>
                    <w:spacing w:line="240" w:lineRule="auto"/>
                  </w:pPr>
                  <w:r w:rsidRPr="1A351541">
                    <w:rPr>
                      <w:rFonts w:cs="Calibri"/>
                      <w:b/>
                      <w:bCs/>
                      <w:sz w:val="20"/>
                      <w:szCs w:val="20"/>
                    </w:rPr>
                    <w:t>KEY LEARNING</w:t>
                  </w:r>
                  <w:r w:rsidR="003646B8">
                    <w:rPr>
                      <w:rFonts w:cs="Calibri"/>
                      <w:b/>
                      <w:bCs/>
                      <w:sz w:val="20"/>
                      <w:szCs w:val="20"/>
                    </w:rPr>
                    <w:br/>
                  </w:r>
                  <w:r w:rsidR="00C24BE7" w:rsidRPr="00C24BE7">
                    <w:rPr>
                      <w:rFonts w:cs="Calibri"/>
                      <w:sz w:val="17"/>
                      <w:szCs w:val="17"/>
                    </w:rPr>
                    <w:t>Students will learn about Australia’s court system, including the role of a sketch artist during cases and trials.</w:t>
                  </w:r>
                </w:p>
                <w:p w14:paraId="2094E5C5" w14:textId="61B017DE" w:rsidR="00163878" w:rsidRPr="00133515" w:rsidRDefault="7D3DBE97" w:rsidP="00163878">
                  <w:pPr>
                    <w:spacing w:line="240" w:lineRule="auto"/>
                    <w:rPr>
                      <w:sz w:val="17"/>
                      <w:szCs w:val="17"/>
                    </w:rPr>
                  </w:pPr>
                  <w:r w:rsidRPr="1A351541">
                    <w:rPr>
                      <w:rFonts w:cs="Calibri"/>
                      <w:b/>
                      <w:bCs/>
                      <w:sz w:val="20"/>
                      <w:szCs w:val="20"/>
                    </w:rPr>
                    <w:t>CURRICULUM</w:t>
                  </w:r>
                  <w:r w:rsidR="00525EB5">
                    <w:rPr>
                      <w:rFonts w:cs="Calibri"/>
                      <w:b/>
                      <w:bCs/>
                      <w:sz w:val="20"/>
                      <w:szCs w:val="20"/>
                    </w:rPr>
                    <w:br/>
                  </w:r>
                  <w:hyperlink r:id="rId12" w:tgtFrame="_blank" w:history="1">
                    <w:r w:rsidR="00B64359" w:rsidRPr="00B64359">
                      <w:rPr>
                        <w:rStyle w:val="Hyperlink"/>
                        <w:sz w:val="17"/>
                        <w:szCs w:val="17"/>
                      </w:rPr>
                      <w:t>Civics and Citizenship – Year 9</w:t>
                    </w:r>
                  </w:hyperlink>
                  <w:r w:rsidR="00B64359" w:rsidRPr="00B64359">
                    <w:rPr>
                      <w:sz w:val="17"/>
                      <w:szCs w:val="17"/>
                    </w:rPr>
                    <w:t> </w:t>
                  </w:r>
                  <w:r w:rsidR="00B64359" w:rsidRPr="00B64359">
                    <w:rPr>
                      <w:sz w:val="17"/>
                      <w:szCs w:val="17"/>
                    </w:rPr>
                    <w:br/>
                  </w:r>
                  <w:hyperlink r:id="rId13" w:tgtFrame="_blank" w:history="1">
                    <w:r w:rsidR="00B64359" w:rsidRPr="00B64359">
                      <w:rPr>
                        <w:rStyle w:val="Hyperlink"/>
                        <w:sz w:val="17"/>
                        <w:szCs w:val="17"/>
                      </w:rPr>
                      <w:t>Digital Technologies - Years 7 and 8</w:t>
                    </w:r>
                  </w:hyperlink>
                </w:p>
                <w:p w14:paraId="52437F00" w14:textId="3CD7E508" w:rsidR="00133515" w:rsidRDefault="00163878" w:rsidP="1A351541">
                  <w:pPr>
                    <w:spacing w:line="240" w:lineRule="auto"/>
                    <w:rPr>
                      <w:sz w:val="17"/>
                      <w:szCs w:val="17"/>
                    </w:rPr>
                  </w:pPr>
                  <w:r w:rsidRPr="00133515">
                    <w:rPr>
                      <w:sz w:val="17"/>
                      <w:szCs w:val="17"/>
                    </w:rPr>
                    <w:t xml:space="preserve">Examples: </w:t>
                  </w:r>
                  <w:r w:rsidR="00133515">
                    <w:rPr>
                      <w:sz w:val="17"/>
                      <w:szCs w:val="17"/>
                    </w:rPr>
                    <w:br/>
                  </w:r>
                  <w:hyperlink r:id="rId14" w:history="1">
                    <w:r w:rsidR="00133515" w:rsidRPr="00133515">
                      <w:rPr>
                        <w:rStyle w:val="Hyperlink"/>
                        <w:sz w:val="17"/>
                        <w:szCs w:val="17"/>
                      </w:rPr>
                      <w:t>Civics and Citizenship – Year 9 (v9.0)</w:t>
                    </w:r>
                  </w:hyperlink>
                  <w:r w:rsidR="00133515">
                    <w:rPr>
                      <w:sz w:val="17"/>
                      <w:szCs w:val="17"/>
                    </w:rPr>
                    <w:br/>
                  </w:r>
                  <w:r w:rsidR="00133515">
                    <w:rPr>
                      <w:sz w:val="17"/>
                      <w:szCs w:val="17"/>
                    </w:rPr>
                    <w:br/>
                  </w:r>
                  <w:hyperlink r:id="rId15" w:history="1">
                    <w:r w:rsidR="00133515" w:rsidRPr="00133515">
                      <w:rPr>
                        <w:rStyle w:val="Hyperlink"/>
                        <w:sz w:val="17"/>
                        <w:szCs w:val="17"/>
                      </w:rPr>
                      <w:t>Digital Technologies – Years 7 and 8 (v9.0)</w:t>
                    </w:r>
                  </w:hyperlink>
                </w:p>
                <w:p w14:paraId="411DA303" w14:textId="77777777" w:rsidR="00DD5008" w:rsidRDefault="00DD5008" w:rsidP="00133515">
                  <w:pPr>
                    <w:spacing w:line="240" w:lineRule="auto"/>
                  </w:pPr>
                </w:p>
                <w:p w14:paraId="071FB0AE" w14:textId="77777777" w:rsidR="00DD5008" w:rsidRDefault="00DD5008" w:rsidP="00133515">
                  <w:pPr>
                    <w:spacing w:line="240" w:lineRule="auto"/>
                  </w:pPr>
                </w:p>
                <w:p w14:paraId="0624B31B" w14:textId="77777777" w:rsidR="00DD5008" w:rsidRDefault="00DD5008" w:rsidP="00133515">
                  <w:pPr>
                    <w:spacing w:line="240" w:lineRule="auto"/>
                  </w:pPr>
                </w:p>
                <w:p w14:paraId="63DAD790" w14:textId="77777777" w:rsidR="00DD5008" w:rsidRDefault="00DD5008" w:rsidP="00133515">
                  <w:pPr>
                    <w:spacing w:line="240" w:lineRule="auto"/>
                  </w:pPr>
                </w:p>
                <w:p w14:paraId="741A4777" w14:textId="77777777" w:rsidR="00DD5008" w:rsidRDefault="00DD5008" w:rsidP="00133515">
                  <w:pPr>
                    <w:spacing w:line="240" w:lineRule="auto"/>
                  </w:pPr>
                </w:p>
                <w:p w14:paraId="10353D13" w14:textId="77777777" w:rsidR="00DD5008" w:rsidRDefault="00DD5008" w:rsidP="00133515">
                  <w:pPr>
                    <w:spacing w:line="240" w:lineRule="auto"/>
                  </w:pPr>
                </w:p>
                <w:p w14:paraId="48034B8F" w14:textId="77777777" w:rsidR="00DD5008" w:rsidRDefault="00DD5008" w:rsidP="00133515">
                  <w:pPr>
                    <w:spacing w:line="240" w:lineRule="auto"/>
                  </w:pPr>
                </w:p>
                <w:p w14:paraId="7B09A5F5" w14:textId="77777777" w:rsidR="00DD5008" w:rsidRDefault="00DD5008" w:rsidP="00133515">
                  <w:pPr>
                    <w:spacing w:line="240" w:lineRule="auto"/>
                  </w:pPr>
                </w:p>
                <w:p w14:paraId="2E319291" w14:textId="013944FC" w:rsidR="00DD5008" w:rsidRDefault="00DD5008" w:rsidP="00133515">
                  <w:pPr>
                    <w:spacing w:line="240" w:lineRule="auto"/>
                  </w:pPr>
                </w:p>
              </w:tc>
            </w:tr>
          </w:tbl>
          <w:p w14:paraId="52512151" w14:textId="3CE8A2A0" w:rsidR="76EC56D9" w:rsidRDefault="76EC56D9" w:rsidP="43DDDBE7"/>
        </w:tc>
      </w:tr>
      <w:tr w:rsidR="7719A383" w14:paraId="2F394D09" w14:textId="77777777" w:rsidTr="36688648">
        <w:trPr>
          <w:trHeight w:val="300"/>
        </w:trPr>
        <w:tc>
          <w:tcPr>
            <w:tcW w:w="7230" w:type="dxa"/>
          </w:tcPr>
          <w:p w14:paraId="04F3402A" w14:textId="2CE2DEB2" w:rsidR="702A280F" w:rsidRDefault="702A280F" w:rsidP="7719A383">
            <w:pPr>
              <w:pStyle w:val="Subtitle"/>
              <w:spacing w:after="0"/>
            </w:pPr>
            <w:r>
              <w:t>Teacher Resource</w:t>
            </w:r>
          </w:p>
        </w:tc>
        <w:tc>
          <w:tcPr>
            <w:tcW w:w="2551" w:type="dxa"/>
            <w:vMerge/>
          </w:tcPr>
          <w:p w14:paraId="19050F7F" w14:textId="77777777" w:rsidR="00ED6A66" w:rsidRDefault="00ED6A66"/>
        </w:tc>
      </w:tr>
      <w:tr w:rsidR="7719A383" w14:paraId="7683FCA4" w14:textId="77777777" w:rsidTr="36688648">
        <w:trPr>
          <w:trHeight w:val="300"/>
        </w:trPr>
        <w:tc>
          <w:tcPr>
            <w:tcW w:w="7230" w:type="dxa"/>
          </w:tcPr>
          <w:p w14:paraId="2AD77E22" w14:textId="5CAF8D02" w:rsidR="7719A383" w:rsidRDefault="7719A383" w:rsidP="7719A383">
            <w:pPr>
              <w:pStyle w:val="Subtitle"/>
            </w:pPr>
          </w:p>
        </w:tc>
        <w:tc>
          <w:tcPr>
            <w:tcW w:w="2551" w:type="dxa"/>
            <w:vMerge/>
          </w:tcPr>
          <w:p w14:paraId="78305B2F" w14:textId="77777777" w:rsidR="00ED6A66" w:rsidRDefault="00ED6A66"/>
        </w:tc>
      </w:tr>
      <w:tr w:rsidR="7719A383" w14:paraId="2531C892" w14:textId="77777777" w:rsidTr="36688648">
        <w:trPr>
          <w:trHeight w:val="300"/>
        </w:trPr>
        <w:tc>
          <w:tcPr>
            <w:tcW w:w="7230" w:type="dxa"/>
          </w:tcPr>
          <w:p w14:paraId="612C7BAA" w14:textId="77777777" w:rsidR="7719A383" w:rsidRDefault="00C00A1C" w:rsidP="00C00A1C">
            <w:pPr>
              <w:pStyle w:val="Title"/>
              <w:spacing w:line="276" w:lineRule="auto"/>
              <w:rPr>
                <w:b/>
                <w:bCs/>
              </w:rPr>
            </w:pPr>
            <w:r>
              <w:rPr>
                <w:b/>
                <w:bCs/>
              </w:rPr>
              <w:t>Sketch Artist</w:t>
            </w:r>
          </w:p>
          <w:p w14:paraId="0102D36B" w14:textId="2CED62DB" w:rsidR="00C00A1C" w:rsidRPr="00C00A1C" w:rsidRDefault="00C00A1C" w:rsidP="00C00A1C"/>
        </w:tc>
        <w:tc>
          <w:tcPr>
            <w:tcW w:w="2551" w:type="dxa"/>
            <w:vMerge/>
          </w:tcPr>
          <w:p w14:paraId="40E910D1" w14:textId="77777777" w:rsidR="00ED6A66" w:rsidRDefault="00ED6A66"/>
        </w:tc>
      </w:tr>
      <w:tr w:rsidR="7719A383" w14:paraId="165C1239" w14:textId="77777777" w:rsidTr="36688648">
        <w:trPr>
          <w:trHeight w:val="300"/>
        </w:trPr>
        <w:tc>
          <w:tcPr>
            <w:tcW w:w="7230" w:type="dxa"/>
          </w:tcPr>
          <w:p w14:paraId="2A14A1B3" w14:textId="591E787D" w:rsidR="702A280F" w:rsidRDefault="702A280F" w:rsidP="7719A383">
            <w:pPr>
              <w:pStyle w:val="Heading1"/>
              <w:spacing w:line="276" w:lineRule="auto"/>
              <w:rPr>
                <w:lang w:val="en-AU"/>
              </w:rPr>
            </w:pPr>
            <w:r w:rsidRPr="7719A383">
              <w:rPr>
                <w:lang w:val="en-AU"/>
              </w:rPr>
              <w:t>Focus Questions</w:t>
            </w:r>
          </w:p>
        </w:tc>
        <w:tc>
          <w:tcPr>
            <w:tcW w:w="2551" w:type="dxa"/>
            <w:vMerge/>
          </w:tcPr>
          <w:p w14:paraId="294601A0" w14:textId="77777777" w:rsidR="00ED6A66" w:rsidRDefault="00ED6A66"/>
        </w:tc>
      </w:tr>
      <w:tr w:rsidR="7719A383" w14:paraId="3C2DDD1F" w14:textId="77777777" w:rsidTr="36688648">
        <w:trPr>
          <w:trHeight w:val="300"/>
        </w:trPr>
        <w:tc>
          <w:tcPr>
            <w:tcW w:w="7230" w:type="dxa"/>
          </w:tcPr>
          <w:p w14:paraId="1BA2BD2F" w14:textId="77777777" w:rsidR="702A280F" w:rsidRPr="000213CD" w:rsidRDefault="702A280F" w:rsidP="7719A383">
            <w:pPr>
              <w:rPr>
                <w:rFonts w:cstheme="minorBidi"/>
                <w:sz w:val="19"/>
                <w:szCs w:val="19"/>
              </w:rPr>
            </w:pPr>
            <w:r w:rsidRPr="000213CD">
              <w:rPr>
                <w:rFonts w:cstheme="minorBidi"/>
                <w:sz w:val="19"/>
                <w:szCs w:val="19"/>
              </w:rPr>
              <w:t>Discuss the BTN High story as a class and record the main points of discussion. Students will then respond to the following:</w:t>
            </w:r>
          </w:p>
          <w:p w14:paraId="1D7DF60F" w14:textId="77777777" w:rsidR="00203B7F" w:rsidRPr="000213CD" w:rsidRDefault="00203B7F" w:rsidP="00203B7F">
            <w:pPr>
              <w:pStyle w:val="ListParagraph"/>
              <w:numPr>
                <w:ilvl w:val="0"/>
                <w:numId w:val="31"/>
              </w:numPr>
              <w:spacing w:after="160" w:line="360" w:lineRule="auto"/>
              <w:ind w:left="284" w:hanging="284"/>
              <w:rPr>
                <w:rFonts w:cstheme="minorBidi"/>
                <w:sz w:val="19"/>
                <w:szCs w:val="19"/>
              </w:rPr>
            </w:pPr>
            <w:r w:rsidRPr="000213CD">
              <w:rPr>
                <w:rFonts w:cstheme="minorBidi"/>
                <w:sz w:val="19"/>
                <w:szCs w:val="19"/>
              </w:rPr>
              <w:t>What is the role of a courtroom sketch artist? Who employs them? </w:t>
            </w:r>
          </w:p>
          <w:p w14:paraId="0455520E" w14:textId="77777777" w:rsidR="00203B7F" w:rsidRPr="000213CD" w:rsidRDefault="00203B7F" w:rsidP="00203B7F">
            <w:pPr>
              <w:pStyle w:val="ListParagraph"/>
              <w:numPr>
                <w:ilvl w:val="0"/>
                <w:numId w:val="31"/>
              </w:numPr>
              <w:spacing w:after="160" w:line="360" w:lineRule="auto"/>
              <w:ind w:left="284" w:hanging="284"/>
              <w:rPr>
                <w:rFonts w:cstheme="minorBidi"/>
                <w:sz w:val="19"/>
                <w:szCs w:val="19"/>
              </w:rPr>
            </w:pPr>
            <w:r w:rsidRPr="000213CD">
              <w:rPr>
                <w:rFonts w:cstheme="minorBidi"/>
                <w:sz w:val="19"/>
                <w:szCs w:val="19"/>
              </w:rPr>
              <w:t>What steps does Rocco take to complete a sketch of a person? </w:t>
            </w:r>
          </w:p>
          <w:p w14:paraId="0BF10538" w14:textId="77777777" w:rsidR="00941ADB" w:rsidRPr="000213CD" w:rsidRDefault="00203B7F" w:rsidP="00203B7F">
            <w:pPr>
              <w:pStyle w:val="ListParagraph"/>
              <w:numPr>
                <w:ilvl w:val="0"/>
                <w:numId w:val="31"/>
              </w:numPr>
              <w:spacing w:after="160" w:line="360" w:lineRule="auto"/>
              <w:ind w:left="284" w:hanging="284"/>
              <w:rPr>
                <w:rFonts w:cstheme="minorBidi"/>
                <w:sz w:val="19"/>
                <w:szCs w:val="19"/>
                <w:lang w:val="en-GB"/>
              </w:rPr>
            </w:pPr>
            <w:r w:rsidRPr="000213CD">
              <w:rPr>
                <w:rFonts w:cstheme="minorBidi"/>
                <w:sz w:val="19"/>
                <w:szCs w:val="19"/>
              </w:rPr>
              <w:t xml:space="preserve">Do you think a sketch artist can be objective or do they bring their own bias </w:t>
            </w:r>
          </w:p>
          <w:p w14:paraId="583983D4" w14:textId="47ADA4E3" w:rsidR="00203B7F" w:rsidRPr="000213CD" w:rsidRDefault="00203B7F" w:rsidP="00C24BE7">
            <w:pPr>
              <w:pStyle w:val="ListParagraph"/>
              <w:spacing w:after="160" w:line="360" w:lineRule="auto"/>
              <w:ind w:left="284"/>
              <w:rPr>
                <w:rFonts w:cstheme="minorBidi"/>
                <w:sz w:val="19"/>
                <w:szCs w:val="19"/>
                <w:lang w:val="en-GB"/>
              </w:rPr>
            </w:pPr>
            <w:r w:rsidRPr="000213CD">
              <w:rPr>
                <w:rFonts w:cstheme="minorBidi"/>
                <w:sz w:val="19"/>
                <w:szCs w:val="19"/>
              </w:rPr>
              <w:t>to the job?</w:t>
            </w:r>
            <w:r w:rsidRPr="000213CD">
              <w:rPr>
                <w:rFonts w:cstheme="minorBidi"/>
                <w:sz w:val="19"/>
                <w:szCs w:val="19"/>
                <w:lang w:val="en-GB"/>
              </w:rPr>
              <w:t> </w:t>
            </w:r>
          </w:p>
          <w:p w14:paraId="31834451" w14:textId="77777777" w:rsidR="00203B7F" w:rsidRPr="000213CD" w:rsidRDefault="00203B7F" w:rsidP="00203B7F">
            <w:pPr>
              <w:pStyle w:val="ListParagraph"/>
              <w:numPr>
                <w:ilvl w:val="0"/>
                <w:numId w:val="31"/>
              </w:numPr>
              <w:spacing w:after="160" w:line="360" w:lineRule="auto"/>
              <w:ind w:left="284" w:hanging="284"/>
              <w:rPr>
                <w:rFonts w:cstheme="minorBidi"/>
                <w:sz w:val="19"/>
                <w:szCs w:val="19"/>
              </w:rPr>
            </w:pPr>
            <w:r w:rsidRPr="000213CD">
              <w:rPr>
                <w:rFonts w:cstheme="minorBidi"/>
                <w:sz w:val="19"/>
                <w:szCs w:val="19"/>
              </w:rPr>
              <w:t>Why are cameras banned in Australian courtrooms?  </w:t>
            </w:r>
          </w:p>
          <w:p w14:paraId="13E0AB46" w14:textId="77777777" w:rsidR="00203B7F" w:rsidRPr="000213CD" w:rsidRDefault="00203B7F" w:rsidP="00203B7F">
            <w:pPr>
              <w:pStyle w:val="ListParagraph"/>
              <w:numPr>
                <w:ilvl w:val="0"/>
                <w:numId w:val="31"/>
              </w:numPr>
              <w:spacing w:after="160" w:line="360" w:lineRule="auto"/>
              <w:ind w:left="284" w:hanging="284"/>
              <w:rPr>
                <w:rFonts w:cstheme="minorBidi"/>
                <w:sz w:val="19"/>
                <w:szCs w:val="19"/>
                <w:lang w:val="en-GB"/>
              </w:rPr>
            </w:pPr>
            <w:r w:rsidRPr="000213CD">
              <w:rPr>
                <w:rFonts w:cstheme="minorBidi"/>
                <w:sz w:val="19"/>
                <w:szCs w:val="19"/>
              </w:rPr>
              <w:t>Why do you think a sketch artist is allowed instead of cameras?</w:t>
            </w:r>
            <w:r w:rsidRPr="000213CD">
              <w:rPr>
                <w:rFonts w:cstheme="minorBidi"/>
                <w:sz w:val="19"/>
                <w:szCs w:val="19"/>
                <w:lang w:val="en-GB"/>
              </w:rPr>
              <w:t> </w:t>
            </w:r>
          </w:p>
          <w:p w14:paraId="2D1759B9" w14:textId="77777777" w:rsidR="00203B7F" w:rsidRPr="000213CD" w:rsidRDefault="00203B7F" w:rsidP="00203B7F">
            <w:pPr>
              <w:pStyle w:val="ListParagraph"/>
              <w:numPr>
                <w:ilvl w:val="0"/>
                <w:numId w:val="31"/>
              </w:numPr>
              <w:spacing w:after="160" w:line="360" w:lineRule="auto"/>
              <w:ind w:left="284" w:hanging="284"/>
              <w:rPr>
                <w:rFonts w:cstheme="minorBidi"/>
                <w:sz w:val="19"/>
                <w:szCs w:val="19"/>
              </w:rPr>
            </w:pPr>
            <w:r w:rsidRPr="000213CD">
              <w:rPr>
                <w:rFonts w:cstheme="minorBidi"/>
                <w:sz w:val="19"/>
                <w:szCs w:val="19"/>
              </w:rPr>
              <w:t>Do you think cameras should be allowed in courtrooms? Why or why not?  </w:t>
            </w:r>
          </w:p>
          <w:p w14:paraId="0F433C2E" w14:textId="7B4A2096" w:rsidR="00EA740E" w:rsidRPr="00EA740E" w:rsidRDefault="00203B7F" w:rsidP="00203B7F">
            <w:pPr>
              <w:pStyle w:val="ListParagraph"/>
              <w:numPr>
                <w:ilvl w:val="0"/>
                <w:numId w:val="31"/>
              </w:numPr>
              <w:spacing w:after="160" w:line="360" w:lineRule="auto"/>
              <w:ind w:left="284" w:hanging="284"/>
              <w:rPr>
                <w:rFonts w:cstheme="minorBidi"/>
              </w:rPr>
            </w:pPr>
            <w:r w:rsidRPr="000213CD">
              <w:rPr>
                <w:rFonts w:cstheme="minorBidi"/>
                <w:sz w:val="19"/>
                <w:szCs w:val="19"/>
              </w:rPr>
              <w:t>If video recordings were available to the public, what impact could this have on an active trial? Explain.</w:t>
            </w:r>
            <w:r w:rsidRPr="00203B7F">
              <w:rPr>
                <w:rFonts w:cstheme="minorBidi"/>
              </w:rPr>
              <w:t>  </w:t>
            </w:r>
          </w:p>
        </w:tc>
        <w:tc>
          <w:tcPr>
            <w:tcW w:w="2551" w:type="dxa"/>
            <w:vMerge/>
          </w:tcPr>
          <w:p w14:paraId="392815EA" w14:textId="77777777" w:rsidR="00ED6A66" w:rsidRDefault="00ED6A66"/>
        </w:tc>
      </w:tr>
      <w:tr w:rsidR="7719A383" w14:paraId="1EA2C96A" w14:textId="77777777" w:rsidTr="36688648">
        <w:trPr>
          <w:trHeight w:val="300"/>
        </w:trPr>
        <w:tc>
          <w:tcPr>
            <w:tcW w:w="7230" w:type="dxa"/>
          </w:tcPr>
          <w:p w14:paraId="347608F4" w14:textId="3D496550" w:rsidR="702A280F" w:rsidRDefault="702A280F" w:rsidP="7719A383">
            <w:pPr>
              <w:pStyle w:val="Heading1"/>
              <w:spacing w:line="276" w:lineRule="auto"/>
            </w:pPr>
            <w:r w:rsidRPr="7719A383">
              <w:rPr>
                <w:lang w:val="en-AU"/>
              </w:rPr>
              <w:t>Activities</w:t>
            </w:r>
          </w:p>
        </w:tc>
        <w:tc>
          <w:tcPr>
            <w:tcW w:w="2551" w:type="dxa"/>
            <w:vMerge/>
          </w:tcPr>
          <w:p w14:paraId="6DE6DB6B" w14:textId="77777777" w:rsidR="00ED6A66" w:rsidRDefault="00ED6A66"/>
        </w:tc>
      </w:tr>
      <w:tr w:rsidR="7719A383" w14:paraId="71AA5CA6" w14:textId="77777777" w:rsidTr="36688648">
        <w:trPr>
          <w:trHeight w:val="300"/>
        </w:trPr>
        <w:tc>
          <w:tcPr>
            <w:tcW w:w="7230" w:type="dxa"/>
          </w:tcPr>
          <w:p w14:paraId="4FF66325" w14:textId="77777777" w:rsidR="00EF5041" w:rsidRPr="000213CD" w:rsidRDefault="00EF5041" w:rsidP="00EF5041">
            <w:pPr>
              <w:pStyle w:val="ListParagraph"/>
              <w:numPr>
                <w:ilvl w:val="0"/>
                <w:numId w:val="33"/>
              </w:numPr>
              <w:spacing w:after="160" w:line="360" w:lineRule="auto"/>
              <w:ind w:left="318" w:hanging="284"/>
              <w:rPr>
                <w:rFonts w:asciiTheme="minorHAnsi" w:hAnsiTheme="minorHAnsi" w:cstheme="minorBidi"/>
                <w:b/>
                <w:bCs/>
                <w:sz w:val="19"/>
                <w:szCs w:val="19"/>
              </w:rPr>
            </w:pPr>
            <w:r w:rsidRPr="000213CD">
              <w:rPr>
                <w:rFonts w:asciiTheme="minorHAnsi" w:hAnsiTheme="minorHAnsi" w:cstheme="minorBidi"/>
                <w:b/>
                <w:bCs/>
                <w:sz w:val="19"/>
                <w:szCs w:val="19"/>
              </w:rPr>
              <w:t>Think like a sketch artist: </w:t>
            </w:r>
            <w:r w:rsidRPr="000213CD">
              <w:rPr>
                <w:rFonts w:asciiTheme="minorHAnsi" w:hAnsiTheme="minorHAnsi" w:cstheme="minorBidi"/>
                <w:sz w:val="19"/>
                <w:szCs w:val="19"/>
              </w:rPr>
              <w:t>Split the class into pairs. One student is the ‘witness’ and the other is the ‘artist’. The ‘witness’ secretly chooses an emotion (e.g., suspicion) and holds the expression. The ‘artist’ has 5 minutes to sketch the ‘witness’ using paper and a pencil. The goal is to capture the exact emotion of the ‘witness’, not just their face. The ‘artist’ must then guess the emotion of the ‘witness’ before revealing their final sketch to see if they are correct.</w:t>
            </w:r>
            <w:r w:rsidRPr="000213CD">
              <w:rPr>
                <w:rFonts w:asciiTheme="minorHAnsi" w:hAnsiTheme="minorHAnsi" w:cstheme="minorBidi"/>
                <w:b/>
                <w:bCs/>
                <w:sz w:val="19"/>
                <w:szCs w:val="19"/>
              </w:rPr>
              <w:t>  </w:t>
            </w:r>
          </w:p>
          <w:p w14:paraId="3A467010" w14:textId="77777777" w:rsidR="00EF5041" w:rsidRPr="000213CD" w:rsidRDefault="00EF5041" w:rsidP="00EF5041">
            <w:pPr>
              <w:pStyle w:val="ListParagraph"/>
              <w:numPr>
                <w:ilvl w:val="0"/>
                <w:numId w:val="33"/>
              </w:numPr>
              <w:spacing w:after="160" w:line="360" w:lineRule="auto"/>
              <w:ind w:left="318" w:hanging="284"/>
              <w:rPr>
                <w:rFonts w:asciiTheme="minorHAnsi" w:hAnsiTheme="minorHAnsi" w:cstheme="minorBidi"/>
                <w:b/>
                <w:bCs/>
                <w:sz w:val="19"/>
                <w:szCs w:val="19"/>
              </w:rPr>
            </w:pPr>
            <w:r w:rsidRPr="000213CD">
              <w:rPr>
                <w:rFonts w:asciiTheme="minorHAnsi" w:hAnsiTheme="minorHAnsi" w:cstheme="minorBidi"/>
                <w:b/>
                <w:bCs/>
                <w:sz w:val="19"/>
                <w:szCs w:val="19"/>
              </w:rPr>
              <w:t>Class debate: </w:t>
            </w:r>
            <w:r w:rsidRPr="000213CD">
              <w:rPr>
                <w:rFonts w:asciiTheme="minorHAnsi" w:hAnsiTheme="minorHAnsi" w:cstheme="minorBidi"/>
                <w:sz w:val="19"/>
                <w:szCs w:val="19"/>
              </w:rPr>
              <w:t>‘Cameras should be allowed in courtrooms.’ Organise a class debate with one side being for this statement, and the other against it. Use BTN High’s </w:t>
            </w:r>
            <w:hyperlink r:id="rId16" w:tgtFrame="_blank" w:history="1">
              <w:r w:rsidRPr="000213CD">
                <w:rPr>
                  <w:rStyle w:val="Hyperlink"/>
                  <w:rFonts w:asciiTheme="minorHAnsi" w:hAnsiTheme="minorHAnsi" w:cstheme="minorBidi"/>
                  <w:sz w:val="19"/>
                  <w:szCs w:val="19"/>
                </w:rPr>
                <w:t>School Debating</w:t>
              </w:r>
            </w:hyperlink>
            <w:r w:rsidRPr="000213CD">
              <w:rPr>
                <w:rFonts w:asciiTheme="minorHAnsi" w:hAnsiTheme="minorHAnsi" w:cstheme="minorBidi"/>
                <w:sz w:val="19"/>
                <w:szCs w:val="19"/>
              </w:rPr>
              <w:t> video resource on how to hold a debate.</w:t>
            </w:r>
            <w:r w:rsidRPr="000213CD">
              <w:rPr>
                <w:rFonts w:asciiTheme="minorHAnsi" w:hAnsiTheme="minorHAnsi" w:cstheme="minorBidi"/>
                <w:b/>
                <w:bCs/>
                <w:sz w:val="19"/>
                <w:szCs w:val="19"/>
              </w:rPr>
              <w:t>  </w:t>
            </w:r>
          </w:p>
          <w:p w14:paraId="3B45E5B0" w14:textId="77777777" w:rsidR="00EF5041" w:rsidRPr="000213CD" w:rsidRDefault="00EF5041" w:rsidP="00EF5041">
            <w:pPr>
              <w:pStyle w:val="ListParagraph"/>
              <w:numPr>
                <w:ilvl w:val="0"/>
                <w:numId w:val="33"/>
              </w:numPr>
              <w:spacing w:after="160" w:line="360" w:lineRule="auto"/>
              <w:ind w:left="318" w:hanging="284"/>
              <w:rPr>
                <w:rFonts w:asciiTheme="minorHAnsi" w:hAnsiTheme="minorHAnsi" w:cstheme="minorBidi"/>
                <w:b/>
                <w:bCs/>
                <w:sz w:val="19"/>
                <w:szCs w:val="19"/>
              </w:rPr>
            </w:pPr>
            <w:r w:rsidRPr="000213CD">
              <w:rPr>
                <w:rFonts w:asciiTheme="minorHAnsi" w:hAnsiTheme="minorHAnsi" w:cstheme="minorBidi"/>
                <w:b/>
                <w:bCs/>
                <w:sz w:val="19"/>
                <w:szCs w:val="19"/>
              </w:rPr>
              <w:t>Courtroom etiquette: </w:t>
            </w:r>
            <w:r w:rsidRPr="000213CD">
              <w:rPr>
                <w:rFonts w:asciiTheme="minorHAnsi" w:hAnsiTheme="minorHAnsi" w:cstheme="minorBidi"/>
                <w:sz w:val="19"/>
                <w:szCs w:val="19"/>
              </w:rPr>
              <w:t>Research Australian courtroom etiquette, then using the information you have gathered, practice these rules during a classroom mock trial.</w:t>
            </w:r>
            <w:r w:rsidRPr="000213CD">
              <w:rPr>
                <w:rFonts w:asciiTheme="minorHAnsi" w:hAnsiTheme="minorHAnsi" w:cstheme="minorBidi"/>
                <w:b/>
                <w:bCs/>
                <w:sz w:val="19"/>
                <w:szCs w:val="19"/>
              </w:rPr>
              <w:t> </w:t>
            </w:r>
          </w:p>
          <w:p w14:paraId="55685D1E" w14:textId="02D84002" w:rsidR="00DD5008" w:rsidRPr="000213CD" w:rsidRDefault="00EF5041" w:rsidP="00EF5041">
            <w:pPr>
              <w:pStyle w:val="ListParagraph"/>
              <w:numPr>
                <w:ilvl w:val="0"/>
                <w:numId w:val="33"/>
              </w:numPr>
              <w:spacing w:after="160" w:line="360" w:lineRule="auto"/>
              <w:ind w:left="318" w:hanging="284"/>
              <w:rPr>
                <w:rFonts w:asciiTheme="minorHAnsi" w:hAnsiTheme="minorHAnsi" w:cstheme="minorBidi"/>
                <w:sz w:val="18"/>
                <w:szCs w:val="18"/>
              </w:rPr>
            </w:pPr>
            <w:r w:rsidRPr="000213CD">
              <w:rPr>
                <w:rFonts w:asciiTheme="minorHAnsi" w:hAnsiTheme="minorHAnsi" w:cstheme="minorBidi"/>
                <w:b/>
                <w:bCs/>
                <w:sz w:val="19"/>
                <w:szCs w:val="19"/>
              </w:rPr>
              <w:t>Essay – the legacy of OJ Simpson:  </w:t>
            </w:r>
            <w:r w:rsidRPr="000213CD">
              <w:rPr>
                <w:rFonts w:asciiTheme="minorHAnsi" w:hAnsiTheme="minorHAnsi" w:cstheme="minorBidi"/>
                <w:sz w:val="19"/>
                <w:szCs w:val="19"/>
              </w:rPr>
              <w:t>Research the trial of OJ Simpson in the US. Write an essay about the impact it had on court reporting in the US and how the</w:t>
            </w:r>
            <w:r w:rsidR="000213CD">
              <w:rPr>
                <w:rFonts w:asciiTheme="minorHAnsi" w:hAnsiTheme="minorHAnsi" w:cstheme="minorBidi"/>
                <w:sz w:val="19"/>
                <w:szCs w:val="19"/>
              </w:rPr>
              <w:t xml:space="preserve"> m</w:t>
            </w:r>
            <w:r w:rsidRPr="000213CD">
              <w:rPr>
                <w:rFonts w:asciiTheme="minorHAnsi" w:hAnsiTheme="minorHAnsi" w:cstheme="minorBidi"/>
                <w:sz w:val="19"/>
                <w:szCs w:val="19"/>
              </w:rPr>
              <w:t>edia impacted the trial.</w:t>
            </w:r>
          </w:p>
        </w:tc>
        <w:tc>
          <w:tcPr>
            <w:tcW w:w="2551" w:type="dxa"/>
            <w:vMerge/>
          </w:tcPr>
          <w:p w14:paraId="3032FAE9" w14:textId="77777777" w:rsidR="00ED6A66" w:rsidRDefault="00ED6A66"/>
        </w:tc>
      </w:tr>
    </w:tbl>
    <w:p w14:paraId="40E315F0" w14:textId="77777777" w:rsidR="00390E36" w:rsidRDefault="00390E36" w:rsidP="7719A383">
      <w:pPr>
        <w:autoSpaceDE w:val="0"/>
        <w:autoSpaceDN w:val="0"/>
        <w:adjustRightInd w:val="0"/>
        <w:spacing w:after="0" w:line="259" w:lineRule="auto"/>
      </w:pPr>
    </w:p>
    <w:sectPr w:rsidR="00390E36" w:rsidSect="00D51A4B">
      <w:footerReference w:type="even" r:id="rId17"/>
      <w:footerReference w:type="default" r:id="rId18"/>
      <w:headerReference w:type="first" r:id="rId19"/>
      <w:footerReference w:type="first" r:id="rId20"/>
      <w:pgSz w:w="11906" w:h="16838" w:code="9"/>
      <w:pgMar w:top="426" w:right="1134" w:bottom="284"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2F7ED" w14:textId="77777777" w:rsidR="00120803" w:rsidRDefault="00120803" w:rsidP="008B0B7A">
      <w:pPr>
        <w:spacing w:after="0" w:line="240" w:lineRule="auto"/>
      </w:pPr>
      <w:r>
        <w:separator/>
      </w:r>
    </w:p>
  </w:endnote>
  <w:endnote w:type="continuationSeparator" w:id="0">
    <w:p w14:paraId="20AD6E3D" w14:textId="77777777" w:rsidR="00120803" w:rsidRDefault="00120803" w:rsidP="008B0B7A">
      <w:pPr>
        <w:spacing w:after="0" w:line="240" w:lineRule="auto"/>
      </w:pPr>
      <w:r>
        <w:continuationSeparator/>
      </w:r>
    </w:p>
  </w:endnote>
  <w:endnote w:type="continuationNotice" w:id="1">
    <w:p w14:paraId="775C557C" w14:textId="77777777" w:rsidR="00120803" w:rsidRDefault="001208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DAEA"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5E3D" w14:textId="0CFB457D" w:rsidR="006C4023" w:rsidRPr="0037531B" w:rsidRDefault="003D1DC7">
    <w:pPr>
      <w:pStyle w:val="BTNFooter"/>
      <w:rPr>
        <w:rFonts w:asciiTheme="minorHAnsi" w:hAnsiTheme="minorHAnsi" w:cstheme="minorHAnsi"/>
      </w:rPr>
    </w:pPr>
    <w:r w:rsidRPr="00D27D89">
      <w:rPr>
        <w:rFonts w:asciiTheme="minorHAnsi" w:hAnsiTheme="minorHAnsi" w:cstheme="minorHAnsi"/>
      </w:rPr>
      <w:t>©ABC 202</w:t>
    </w:r>
    <w:r w:rsidR="00DD5008">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AA88" w14:textId="1CFADB94" w:rsidR="000F1088" w:rsidRPr="0037531B" w:rsidRDefault="003D1DC7">
    <w:pPr>
      <w:pStyle w:val="BTNFooter"/>
      <w:rPr>
        <w:rFonts w:asciiTheme="minorHAnsi" w:hAnsiTheme="minorHAnsi" w:cstheme="minorHAnsi"/>
      </w:rPr>
    </w:pPr>
    <w:r w:rsidRPr="00D27D89">
      <w:rPr>
        <w:rFonts w:asciiTheme="minorHAnsi" w:hAnsiTheme="minorHAnsi" w:cstheme="minorHAnsi"/>
      </w:rPr>
      <w:t>©ABC 202</w:t>
    </w:r>
    <w:r w:rsidR="003646B8">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CD121" w14:textId="77777777" w:rsidR="00120803" w:rsidRDefault="00120803" w:rsidP="008B0B7A">
      <w:pPr>
        <w:spacing w:after="0" w:line="240" w:lineRule="auto"/>
      </w:pPr>
      <w:r>
        <w:separator/>
      </w:r>
    </w:p>
  </w:footnote>
  <w:footnote w:type="continuationSeparator" w:id="0">
    <w:p w14:paraId="64BAD24F" w14:textId="77777777" w:rsidR="00120803" w:rsidRDefault="00120803" w:rsidP="008B0B7A">
      <w:pPr>
        <w:spacing w:after="0" w:line="240" w:lineRule="auto"/>
      </w:pPr>
      <w:r>
        <w:continuationSeparator/>
      </w:r>
    </w:p>
  </w:footnote>
  <w:footnote w:type="continuationNotice" w:id="1">
    <w:p w14:paraId="5208CE3D" w14:textId="77777777" w:rsidR="00120803" w:rsidRDefault="001208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BA79" w14:textId="66E0E4AC" w:rsidR="74C75894" w:rsidRDefault="74C75894" w:rsidP="74C75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0C5E"/>
    <w:multiLevelType w:val="multilevel"/>
    <w:tmpl w:val="4DA8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8D13E2"/>
    <w:multiLevelType w:val="hybridMultilevel"/>
    <w:tmpl w:val="05201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B32373"/>
    <w:multiLevelType w:val="hybridMultilevel"/>
    <w:tmpl w:val="48789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71204D"/>
    <w:multiLevelType w:val="multilevel"/>
    <w:tmpl w:val="E1729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2E32E5"/>
    <w:multiLevelType w:val="hybridMultilevel"/>
    <w:tmpl w:val="93DCC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C67370"/>
    <w:multiLevelType w:val="multilevel"/>
    <w:tmpl w:val="A84887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4709CE"/>
    <w:multiLevelType w:val="hybridMultilevel"/>
    <w:tmpl w:val="CF50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686632"/>
    <w:multiLevelType w:val="hybridMultilevel"/>
    <w:tmpl w:val="81F0323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015251"/>
    <w:multiLevelType w:val="multilevel"/>
    <w:tmpl w:val="6F82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65367F"/>
    <w:multiLevelType w:val="hybridMultilevel"/>
    <w:tmpl w:val="EA882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E324E"/>
    <w:multiLevelType w:val="multilevel"/>
    <w:tmpl w:val="0C66E5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142CF4"/>
    <w:multiLevelType w:val="hybridMultilevel"/>
    <w:tmpl w:val="74C65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BD7C21"/>
    <w:multiLevelType w:val="hybridMultilevel"/>
    <w:tmpl w:val="C018FEBC"/>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080120"/>
    <w:multiLevelType w:val="multilevel"/>
    <w:tmpl w:val="A0766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19F368D"/>
    <w:multiLevelType w:val="hybridMultilevel"/>
    <w:tmpl w:val="B92C5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4E611EB3"/>
    <w:multiLevelType w:val="hybridMultilevel"/>
    <w:tmpl w:val="B48CF104"/>
    <w:lvl w:ilvl="0" w:tplc="689ED62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50AD42A3"/>
    <w:multiLevelType w:val="hybridMultilevel"/>
    <w:tmpl w:val="DCA08C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D801D4"/>
    <w:multiLevelType w:val="hybridMultilevel"/>
    <w:tmpl w:val="8AC2B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F06475"/>
    <w:multiLevelType w:val="multilevel"/>
    <w:tmpl w:val="3676A7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E50450"/>
    <w:multiLevelType w:val="multilevel"/>
    <w:tmpl w:val="52F8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CA7C61"/>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AB25C1"/>
    <w:multiLevelType w:val="hybridMultilevel"/>
    <w:tmpl w:val="71727D58"/>
    <w:lvl w:ilvl="0" w:tplc="F6C228D4">
      <w:start w:val="1"/>
      <w:numFmt w:val="lowerLetter"/>
      <w:lvlText w:val="%1."/>
      <w:lvlJc w:val="left"/>
      <w:pPr>
        <w:ind w:left="1080" w:hanging="360"/>
      </w:pPr>
      <w:rPr>
        <w:rFonts w:hint="default"/>
      </w:rPr>
    </w:lvl>
    <w:lvl w:ilvl="1" w:tplc="F7147184">
      <w:start w:val="1"/>
      <w:numFmt w:val="lowerLetter"/>
      <w:lvlText w:val="%2."/>
      <w:lvlJc w:val="left"/>
      <w:pPr>
        <w:ind w:left="1800" w:hanging="360"/>
      </w:pPr>
      <w:rPr>
        <w:rFonts w:asciiTheme="minorHAnsi" w:eastAsiaTheme="minorHAnsi" w:hAnsiTheme="minorHAnsi" w:cstheme="minorHAnsi"/>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C9F6ADA"/>
    <w:multiLevelType w:val="multilevel"/>
    <w:tmpl w:val="E59059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233448"/>
    <w:multiLevelType w:val="hybridMultilevel"/>
    <w:tmpl w:val="C55E1F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8D3023"/>
    <w:multiLevelType w:val="multilevel"/>
    <w:tmpl w:val="CDFE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5C1B09"/>
    <w:multiLevelType w:val="hybridMultilevel"/>
    <w:tmpl w:val="BF8A8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4AE12C8"/>
    <w:multiLevelType w:val="hybridMultilevel"/>
    <w:tmpl w:val="209E9B32"/>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42" w15:restartNumberingAfterBreak="0">
    <w:nsid w:val="7C435D35"/>
    <w:multiLevelType w:val="multilevel"/>
    <w:tmpl w:val="0D503B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5671D4"/>
    <w:multiLevelType w:val="hybridMultilevel"/>
    <w:tmpl w:val="658C3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4"/>
  </w:num>
  <w:num w:numId="2" w16cid:durableId="10082929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3"/>
  </w:num>
  <w:num w:numId="4" w16cid:durableId="733741126">
    <w:abstractNumId w:val="1"/>
  </w:num>
  <w:num w:numId="5" w16cid:durableId="1586301539">
    <w:abstractNumId w:val="11"/>
  </w:num>
  <w:num w:numId="6" w16cid:durableId="707030752">
    <w:abstractNumId w:val="5"/>
  </w:num>
  <w:num w:numId="7" w16cid:durableId="370225978">
    <w:abstractNumId w:val="34"/>
  </w:num>
  <w:num w:numId="8" w16cid:durableId="1119566665">
    <w:abstractNumId w:val="10"/>
  </w:num>
  <w:num w:numId="9" w16cid:durableId="2039693425">
    <w:abstractNumId w:val="8"/>
  </w:num>
  <w:num w:numId="10" w16cid:durableId="742526808">
    <w:abstractNumId w:val="36"/>
  </w:num>
  <w:num w:numId="11" w16cid:durableId="1851555291">
    <w:abstractNumId w:val="7"/>
  </w:num>
  <w:num w:numId="12" w16cid:durableId="659381723">
    <w:abstractNumId w:val="6"/>
  </w:num>
  <w:num w:numId="13" w16cid:durableId="2119983447">
    <w:abstractNumId w:val="16"/>
  </w:num>
  <w:num w:numId="14" w16cid:durableId="256645597">
    <w:abstractNumId w:val="3"/>
  </w:num>
  <w:num w:numId="15" w16cid:durableId="2102989173">
    <w:abstractNumId w:val="41"/>
  </w:num>
  <w:num w:numId="16" w16cid:durableId="729035038">
    <w:abstractNumId w:val="19"/>
  </w:num>
  <w:num w:numId="17" w16cid:durableId="2147315233">
    <w:abstractNumId w:val="2"/>
  </w:num>
  <w:num w:numId="18" w16cid:durableId="531722807">
    <w:abstractNumId w:val="27"/>
  </w:num>
  <w:num w:numId="19" w16cid:durableId="1902014352">
    <w:abstractNumId w:val="23"/>
  </w:num>
  <w:num w:numId="20" w16cid:durableId="1800874080">
    <w:abstractNumId w:val="35"/>
  </w:num>
  <w:num w:numId="21" w16cid:durableId="270209993">
    <w:abstractNumId w:val="22"/>
  </w:num>
  <w:num w:numId="22" w16cid:durableId="1975325584">
    <w:abstractNumId w:val="12"/>
  </w:num>
  <w:num w:numId="23" w16cid:durableId="90125521">
    <w:abstractNumId w:val="40"/>
  </w:num>
  <w:num w:numId="24" w16cid:durableId="1440300662">
    <w:abstractNumId w:val="38"/>
  </w:num>
  <w:num w:numId="25" w16cid:durableId="763959295">
    <w:abstractNumId w:val="28"/>
  </w:num>
  <w:num w:numId="26" w16cid:durableId="41172342">
    <w:abstractNumId w:val="15"/>
  </w:num>
  <w:num w:numId="27" w16cid:durableId="71203809">
    <w:abstractNumId w:val="17"/>
  </w:num>
  <w:num w:numId="28" w16cid:durableId="1703943516">
    <w:abstractNumId w:val="43"/>
  </w:num>
  <w:num w:numId="29" w16cid:durableId="1458835460">
    <w:abstractNumId w:val="31"/>
  </w:num>
  <w:num w:numId="30" w16cid:durableId="1905598141">
    <w:abstractNumId w:val="32"/>
  </w:num>
  <w:num w:numId="31" w16cid:durableId="1900744348">
    <w:abstractNumId w:val="26"/>
  </w:num>
  <w:num w:numId="32" w16cid:durableId="1378890179">
    <w:abstractNumId w:val="13"/>
  </w:num>
  <w:num w:numId="33" w16cid:durableId="1210997067">
    <w:abstractNumId w:val="20"/>
  </w:num>
  <w:num w:numId="34" w16cid:durableId="1177310745">
    <w:abstractNumId w:val="4"/>
  </w:num>
  <w:num w:numId="35" w16cid:durableId="1422215152">
    <w:abstractNumId w:val="29"/>
  </w:num>
  <w:num w:numId="36" w16cid:durableId="1129662205">
    <w:abstractNumId w:val="42"/>
  </w:num>
  <w:num w:numId="37" w16cid:durableId="352654584">
    <w:abstractNumId w:val="18"/>
  </w:num>
  <w:num w:numId="38" w16cid:durableId="613102601">
    <w:abstractNumId w:val="9"/>
  </w:num>
  <w:num w:numId="39" w16cid:durableId="1816099832">
    <w:abstractNumId w:val="37"/>
  </w:num>
  <w:num w:numId="40" w16cid:durableId="710301659">
    <w:abstractNumId w:val="21"/>
  </w:num>
  <w:num w:numId="41" w16cid:durableId="255943877">
    <w:abstractNumId w:val="30"/>
  </w:num>
  <w:num w:numId="42" w16cid:durableId="2063941672">
    <w:abstractNumId w:val="14"/>
  </w:num>
  <w:num w:numId="43" w16cid:durableId="1680883578">
    <w:abstractNumId w:val="0"/>
  </w:num>
  <w:num w:numId="44" w16cid:durableId="1911380579">
    <w:abstractNumId w:val="3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0E4E"/>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3CD"/>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2EA"/>
    <w:rsid w:val="00045358"/>
    <w:rsid w:val="0004535F"/>
    <w:rsid w:val="00045499"/>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8C6"/>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52"/>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5B9"/>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571B"/>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80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515"/>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48"/>
    <w:rsid w:val="001634A4"/>
    <w:rsid w:val="001635B4"/>
    <w:rsid w:val="00163878"/>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6ABF"/>
    <w:rsid w:val="0017745B"/>
    <w:rsid w:val="00177F91"/>
    <w:rsid w:val="0018149A"/>
    <w:rsid w:val="001815BF"/>
    <w:rsid w:val="001817CF"/>
    <w:rsid w:val="00181BF9"/>
    <w:rsid w:val="00181ED4"/>
    <w:rsid w:val="001829D5"/>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38F"/>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919"/>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3B7F"/>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94F"/>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19E5"/>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6CA"/>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454"/>
    <w:rsid w:val="00292D0C"/>
    <w:rsid w:val="00293064"/>
    <w:rsid w:val="002932D2"/>
    <w:rsid w:val="0029352F"/>
    <w:rsid w:val="00293634"/>
    <w:rsid w:val="002937AC"/>
    <w:rsid w:val="00293DBB"/>
    <w:rsid w:val="00293F0C"/>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AD3"/>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4BC8"/>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6B8"/>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0E36"/>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9C8"/>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DC7"/>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23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3CE"/>
    <w:rsid w:val="00430474"/>
    <w:rsid w:val="004304B4"/>
    <w:rsid w:val="004314C5"/>
    <w:rsid w:val="0043170C"/>
    <w:rsid w:val="00431CFF"/>
    <w:rsid w:val="00431E17"/>
    <w:rsid w:val="00431F05"/>
    <w:rsid w:val="004324AC"/>
    <w:rsid w:val="00432AFB"/>
    <w:rsid w:val="00434040"/>
    <w:rsid w:val="0043415B"/>
    <w:rsid w:val="004346CA"/>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4E"/>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466"/>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63"/>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5EB5"/>
    <w:rsid w:val="005262A0"/>
    <w:rsid w:val="005262F9"/>
    <w:rsid w:val="00526E4E"/>
    <w:rsid w:val="00526F36"/>
    <w:rsid w:val="005270C2"/>
    <w:rsid w:val="005270CD"/>
    <w:rsid w:val="00527432"/>
    <w:rsid w:val="00527FCD"/>
    <w:rsid w:val="0053022B"/>
    <w:rsid w:val="00530334"/>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2E5F"/>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11"/>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3A6"/>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2C83"/>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4EBA"/>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376"/>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8A"/>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633"/>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834"/>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6BA"/>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6F2B"/>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07BC1"/>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2DF"/>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0FA"/>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1E6"/>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0F2"/>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BE"/>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A5B"/>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78F"/>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CE3"/>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3DD4"/>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CE1"/>
    <w:rsid w:val="00821584"/>
    <w:rsid w:val="00821790"/>
    <w:rsid w:val="00821E9D"/>
    <w:rsid w:val="00821FAE"/>
    <w:rsid w:val="00822009"/>
    <w:rsid w:val="0082243E"/>
    <w:rsid w:val="0082257C"/>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8EE"/>
    <w:rsid w:val="00827956"/>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32F"/>
    <w:rsid w:val="00875BBE"/>
    <w:rsid w:val="008761FF"/>
    <w:rsid w:val="00876884"/>
    <w:rsid w:val="00876AF8"/>
    <w:rsid w:val="00876B3A"/>
    <w:rsid w:val="00877365"/>
    <w:rsid w:val="008777B4"/>
    <w:rsid w:val="0088022D"/>
    <w:rsid w:val="00880A06"/>
    <w:rsid w:val="008810F8"/>
    <w:rsid w:val="00881168"/>
    <w:rsid w:val="00881270"/>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C92"/>
    <w:rsid w:val="008A6F02"/>
    <w:rsid w:val="008A7146"/>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6D49"/>
    <w:rsid w:val="00937412"/>
    <w:rsid w:val="00937E72"/>
    <w:rsid w:val="00940BF2"/>
    <w:rsid w:val="00940F81"/>
    <w:rsid w:val="00941055"/>
    <w:rsid w:val="009415B3"/>
    <w:rsid w:val="00941AC0"/>
    <w:rsid w:val="00941ADB"/>
    <w:rsid w:val="00942035"/>
    <w:rsid w:val="009422FF"/>
    <w:rsid w:val="009424A9"/>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36F"/>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4A"/>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06F9"/>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864"/>
    <w:rsid w:val="009E0944"/>
    <w:rsid w:val="009E0B6C"/>
    <w:rsid w:val="009E0EE8"/>
    <w:rsid w:val="009E1044"/>
    <w:rsid w:val="009E1316"/>
    <w:rsid w:val="009E1C29"/>
    <w:rsid w:val="009E26EF"/>
    <w:rsid w:val="009E2C0F"/>
    <w:rsid w:val="009E3010"/>
    <w:rsid w:val="009E3552"/>
    <w:rsid w:val="009E366E"/>
    <w:rsid w:val="009E38BC"/>
    <w:rsid w:val="009E3DF9"/>
    <w:rsid w:val="009E401C"/>
    <w:rsid w:val="009E417C"/>
    <w:rsid w:val="009E41FF"/>
    <w:rsid w:val="009E434A"/>
    <w:rsid w:val="009E4A0B"/>
    <w:rsid w:val="009E4B28"/>
    <w:rsid w:val="009E4FA2"/>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52B"/>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599"/>
    <w:rsid w:val="00A547AB"/>
    <w:rsid w:val="00A54B9F"/>
    <w:rsid w:val="00A54ED7"/>
    <w:rsid w:val="00A54F4F"/>
    <w:rsid w:val="00A5587F"/>
    <w:rsid w:val="00A56580"/>
    <w:rsid w:val="00A566BF"/>
    <w:rsid w:val="00A56738"/>
    <w:rsid w:val="00A56D9E"/>
    <w:rsid w:val="00A57307"/>
    <w:rsid w:val="00A57439"/>
    <w:rsid w:val="00A6053D"/>
    <w:rsid w:val="00A6071C"/>
    <w:rsid w:val="00A60B1E"/>
    <w:rsid w:val="00A60B37"/>
    <w:rsid w:val="00A60CAF"/>
    <w:rsid w:val="00A60D29"/>
    <w:rsid w:val="00A60D8D"/>
    <w:rsid w:val="00A60DC2"/>
    <w:rsid w:val="00A60F24"/>
    <w:rsid w:val="00A60F72"/>
    <w:rsid w:val="00A616F2"/>
    <w:rsid w:val="00A619FA"/>
    <w:rsid w:val="00A621BA"/>
    <w:rsid w:val="00A622B5"/>
    <w:rsid w:val="00A622E0"/>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0F"/>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423"/>
    <w:rsid w:val="00AB3551"/>
    <w:rsid w:val="00AB3937"/>
    <w:rsid w:val="00AB4047"/>
    <w:rsid w:val="00AB442C"/>
    <w:rsid w:val="00AB4576"/>
    <w:rsid w:val="00AB4577"/>
    <w:rsid w:val="00AB4EBC"/>
    <w:rsid w:val="00AB50B9"/>
    <w:rsid w:val="00AB574E"/>
    <w:rsid w:val="00AB69B6"/>
    <w:rsid w:val="00AB6A24"/>
    <w:rsid w:val="00AB6CCF"/>
    <w:rsid w:val="00AB7741"/>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68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3F7"/>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4EB"/>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359"/>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48"/>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064"/>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165"/>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8A0"/>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A1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BE7"/>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AF6"/>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488"/>
    <w:rsid w:val="00C436F2"/>
    <w:rsid w:val="00C438B1"/>
    <w:rsid w:val="00C4406B"/>
    <w:rsid w:val="00C44780"/>
    <w:rsid w:val="00C44D01"/>
    <w:rsid w:val="00C458B0"/>
    <w:rsid w:val="00C460A7"/>
    <w:rsid w:val="00C46383"/>
    <w:rsid w:val="00C4665E"/>
    <w:rsid w:val="00C46689"/>
    <w:rsid w:val="00C46EB1"/>
    <w:rsid w:val="00C4793C"/>
    <w:rsid w:val="00C47CAF"/>
    <w:rsid w:val="00C503D1"/>
    <w:rsid w:val="00C50737"/>
    <w:rsid w:val="00C50F65"/>
    <w:rsid w:val="00C51812"/>
    <w:rsid w:val="00C51876"/>
    <w:rsid w:val="00C51CA4"/>
    <w:rsid w:val="00C51F20"/>
    <w:rsid w:val="00C51F89"/>
    <w:rsid w:val="00C52274"/>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13"/>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44C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85A"/>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031"/>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27F89"/>
    <w:rsid w:val="00D30121"/>
    <w:rsid w:val="00D3014B"/>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B8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4B"/>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3F7A"/>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406"/>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3D6F"/>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0D"/>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1F3"/>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5B9"/>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08"/>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2CF"/>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7C0"/>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54C"/>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9DF"/>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9C"/>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0E"/>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18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6A66"/>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764"/>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041"/>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414"/>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3B0"/>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D94"/>
    <w:rsid w:val="00F52E32"/>
    <w:rsid w:val="00F5319E"/>
    <w:rsid w:val="00F543C9"/>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6C5"/>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6E5C"/>
    <w:rsid w:val="00FA734C"/>
    <w:rsid w:val="00FA7BA6"/>
    <w:rsid w:val="00FA7F6E"/>
    <w:rsid w:val="00FB0754"/>
    <w:rsid w:val="00FB0E51"/>
    <w:rsid w:val="00FB0E8D"/>
    <w:rsid w:val="00FB15F9"/>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842"/>
    <w:rsid w:val="00FD6E9A"/>
    <w:rsid w:val="00FE013B"/>
    <w:rsid w:val="00FE042B"/>
    <w:rsid w:val="00FE04F3"/>
    <w:rsid w:val="00FE05E3"/>
    <w:rsid w:val="00FE079B"/>
    <w:rsid w:val="00FE08A2"/>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55956B3"/>
    <w:rsid w:val="0AC1C8B6"/>
    <w:rsid w:val="0DDF0421"/>
    <w:rsid w:val="104A6AFC"/>
    <w:rsid w:val="1A351541"/>
    <w:rsid w:val="282CC4AF"/>
    <w:rsid w:val="36688648"/>
    <w:rsid w:val="36780FA9"/>
    <w:rsid w:val="3F235425"/>
    <w:rsid w:val="43DDDBE7"/>
    <w:rsid w:val="45747619"/>
    <w:rsid w:val="48AC16DB"/>
    <w:rsid w:val="58F4FF0F"/>
    <w:rsid w:val="621B7AED"/>
    <w:rsid w:val="702A280F"/>
    <w:rsid w:val="74C75894"/>
    <w:rsid w:val="74FD9932"/>
    <w:rsid w:val="7502CF61"/>
    <w:rsid w:val="76EC56D9"/>
    <w:rsid w:val="7719A383"/>
    <w:rsid w:val="7D3DBE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97B60CD-BD9D-4A73-8DA0-8AC0900C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normaltextrun">
    <w:name w:val="normaltextrun"/>
    <w:basedOn w:val="DefaultParagraphFont"/>
    <w:rsid w:val="00FB1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234820741">
              <w:marLeft w:val="0"/>
              <w:marRight w:val="0"/>
              <w:marTop w:val="0"/>
              <w:marBottom w:val="0"/>
              <w:divBdr>
                <w:top w:val="none" w:sz="0" w:space="0" w:color="auto"/>
                <w:left w:val="none" w:sz="0" w:space="0" w:color="auto"/>
                <w:bottom w:val="none" w:sz="0" w:space="0" w:color="auto"/>
                <w:right w:val="none" w:sz="0" w:space="0" w:color="auto"/>
              </w:divBdr>
            </w:div>
            <w:div w:id="336815158">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26172250">
                      <w:marLeft w:val="0"/>
                      <w:marRight w:val="0"/>
                      <w:marTop w:val="0"/>
                      <w:marBottom w:val="0"/>
                      <w:divBdr>
                        <w:top w:val="none" w:sz="0" w:space="0" w:color="auto"/>
                        <w:left w:val="none" w:sz="0" w:space="0" w:color="auto"/>
                        <w:bottom w:val="none" w:sz="0" w:space="0" w:color="auto"/>
                        <w:right w:val="none" w:sz="0" w:space="0" w:color="auto"/>
                      </w:divBdr>
                    </w:div>
                    <w:div w:id="865751177">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ustraliancurriculum.edu.au/f-10-curriculum/learning-areas/digital-technologies/year-7_year-8?view=quick&amp;detailed-content-descriptions=0&amp;hide-ccp=0&amp;hide-gc=0&amp;load-detailed-content-descriptions=null&amp;side-by-side=1&amp;strands-start-index=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ustraliancurriculum.edu.au/f-10-curriculum/learning-areas/civics-and-citizenship-7-10/year-9?view=quick&amp;detailed-content-descriptions=0&amp;hide-ccp=0&amp;hide-gc=0&amp;load-detailed-content-descriptions=null&amp;side-by-side=1&amp;strands-start-index=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bc.net.au/btn/high/school-debating/10381736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ustraliancurriculum.edu.au/search?TTN=q%3DAC9TDI8P14&amp;on=AC&amp;AC=q%3DAC9TDI8P14%26pageOffset%3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straliancurriculum.edu.au/search?TTN=q%3Dcourtroom&amp;on=AC&amp;AC=q%3DAC9HC9K03%26pageOffset%3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9" ma:contentTypeDescription="Create a new document." ma:contentTypeScope="" ma:versionID="fa39845beca5ac8291fee80c5656c7db">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085d36a7be26533e638eb8d48e2fb73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5BCE46-9D80-4E39-8CCA-C1986538F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445</Words>
  <Characters>2542</Characters>
  <Application>Microsoft Office Word</Application>
  <DocSecurity>0</DocSecurity>
  <Lines>21</Lines>
  <Paragraphs>5</Paragraphs>
  <ScaleCrop>false</ScaleCrop>
  <Company>Australian Broadcasting Corporation</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Natasha Thiele</cp:lastModifiedBy>
  <cp:revision>94</cp:revision>
  <cp:lastPrinted>2026-08-05T06:11:00Z</cp:lastPrinted>
  <dcterms:created xsi:type="dcterms:W3CDTF">2024-02-09T18:30:00Z</dcterms:created>
  <dcterms:modified xsi:type="dcterms:W3CDTF">2026-08-05T06:18:00Z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