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3B" w:rsidRDefault="009F693B" w:rsidP="009F693B">
      <w:pPr>
        <w:pStyle w:val="Footer"/>
        <w:tabs>
          <w:tab w:val="clear" w:pos="4153"/>
          <w:tab w:val="clear" w:pos="8306"/>
          <w:tab w:val="right" w:pos="9163"/>
        </w:tabs>
        <w:rPr>
          <w:rFonts w:ascii="Arial Black" w:hAnsi="Arial Black" w:cs="Arial"/>
          <w:spacing w:val="-20"/>
          <w:sz w:val="56"/>
          <w:szCs w:val="56"/>
        </w:rPr>
      </w:pPr>
      <w:r>
        <w:rPr>
          <w:rFonts w:ascii="Arial Black" w:hAnsi="Arial Black" w:cs="Arial"/>
          <w:spacing w:val="-20"/>
          <w:sz w:val="56"/>
          <w:szCs w:val="56"/>
        </w:rPr>
        <w:t xml:space="preserve">Media Statement       </w:t>
      </w:r>
      <w:r>
        <w:rPr>
          <w:noProof/>
          <w:lang w:eastAsia="en-AU"/>
        </w:rPr>
        <w:drawing>
          <wp:inline distT="0" distB="0" distL="0" distR="0">
            <wp:extent cx="1828800" cy="807720"/>
            <wp:effectExtent l="19050" t="0" r="0" b="0"/>
            <wp:docPr id="1" name="Picture 1" descr="Health - NSW Gov - RGB col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 NSW Gov - RGB col gradient"/>
                    <pic:cNvPicPr>
                      <a:picLocks noChangeAspect="1" noChangeArrowheads="1"/>
                    </pic:cNvPicPr>
                  </pic:nvPicPr>
                  <pic:blipFill>
                    <a:blip r:embed="rId5" cstate="print"/>
                    <a:srcRect/>
                    <a:stretch>
                      <a:fillRect/>
                    </a:stretch>
                  </pic:blipFill>
                  <pic:spPr bwMode="auto">
                    <a:xfrm>
                      <a:off x="0" y="0"/>
                      <a:ext cx="1828800" cy="807720"/>
                    </a:xfrm>
                    <a:prstGeom prst="rect">
                      <a:avLst/>
                    </a:prstGeom>
                    <a:noFill/>
                    <a:ln w="9525">
                      <a:noFill/>
                      <a:miter lim="800000"/>
                      <a:headEnd/>
                      <a:tailEnd/>
                    </a:ln>
                  </pic:spPr>
                </pic:pic>
              </a:graphicData>
            </a:graphic>
          </wp:inline>
        </w:drawing>
      </w:r>
    </w:p>
    <w:p w:rsidR="009F693B" w:rsidRDefault="009F693B" w:rsidP="009F693B">
      <w:pPr>
        <w:tabs>
          <w:tab w:val="left" w:pos="1496"/>
        </w:tabs>
        <w:rPr>
          <w:rFonts w:ascii="Arial" w:hAnsi="Arial" w:cs="Arial"/>
          <w:b/>
          <w:szCs w:val="20"/>
        </w:rPr>
      </w:pPr>
    </w:p>
    <w:p w:rsidR="009F693B" w:rsidRDefault="009F693B" w:rsidP="009F693B">
      <w:pPr>
        <w:tabs>
          <w:tab w:val="left" w:pos="1496"/>
        </w:tabs>
        <w:rPr>
          <w:rFonts w:ascii="Arial" w:hAnsi="Arial" w:cs="Arial"/>
          <w:b/>
          <w:szCs w:val="20"/>
        </w:rPr>
      </w:pPr>
    </w:p>
    <w:p w:rsidR="009F693B" w:rsidRDefault="009F693B" w:rsidP="009F693B">
      <w:pPr>
        <w:tabs>
          <w:tab w:val="left" w:pos="1496"/>
        </w:tabs>
        <w:rPr>
          <w:rFonts w:ascii="Arial" w:hAnsi="Arial" w:cs="Arial"/>
          <w:b/>
          <w:szCs w:val="20"/>
        </w:rPr>
      </w:pPr>
    </w:p>
    <w:p w:rsidR="009F693B" w:rsidRPr="008C4907" w:rsidRDefault="009F693B" w:rsidP="009F693B">
      <w:pPr>
        <w:tabs>
          <w:tab w:val="left" w:pos="1496"/>
        </w:tabs>
        <w:rPr>
          <w:rFonts w:ascii="Arial" w:hAnsi="Arial" w:cs="Arial"/>
          <w:szCs w:val="20"/>
        </w:rPr>
      </w:pPr>
      <w:r w:rsidRPr="008C4907">
        <w:rPr>
          <w:rFonts w:ascii="Arial" w:hAnsi="Arial" w:cs="Arial"/>
          <w:b/>
          <w:szCs w:val="20"/>
        </w:rPr>
        <w:t>TO:</w:t>
      </w:r>
      <w:r w:rsidRPr="008C4907">
        <w:rPr>
          <w:rFonts w:ascii="Arial" w:hAnsi="Arial" w:cs="Arial"/>
          <w:szCs w:val="20"/>
        </w:rPr>
        <w:tab/>
      </w:r>
      <w:r w:rsidR="00D86F2B">
        <w:rPr>
          <w:rFonts w:ascii="Arial" w:hAnsi="Arial" w:cs="Arial"/>
          <w:szCs w:val="20"/>
        </w:rPr>
        <w:t xml:space="preserve"> </w:t>
      </w:r>
      <w:r w:rsidR="00772378">
        <w:rPr>
          <w:rFonts w:ascii="Arial" w:hAnsi="Arial" w:cs="Arial"/>
          <w:szCs w:val="20"/>
        </w:rPr>
        <w:t>Anna Whitfield – Radio National ABC Radio</w:t>
      </w:r>
    </w:p>
    <w:p w:rsidR="009F693B" w:rsidRPr="008C4907" w:rsidRDefault="009F693B" w:rsidP="009F693B">
      <w:pPr>
        <w:tabs>
          <w:tab w:val="left" w:pos="1122"/>
        </w:tabs>
        <w:rPr>
          <w:rFonts w:ascii="Arial" w:hAnsi="Arial" w:cs="Arial"/>
          <w:szCs w:val="20"/>
        </w:rPr>
      </w:pPr>
    </w:p>
    <w:p w:rsidR="009F693B" w:rsidRPr="008C4907" w:rsidRDefault="009F693B" w:rsidP="009F693B">
      <w:pPr>
        <w:tabs>
          <w:tab w:val="left" w:pos="1496"/>
        </w:tabs>
        <w:rPr>
          <w:rFonts w:ascii="Arial" w:hAnsi="Arial" w:cs="Arial"/>
          <w:szCs w:val="20"/>
        </w:rPr>
      </w:pPr>
      <w:r w:rsidRPr="008C4907">
        <w:rPr>
          <w:rFonts w:ascii="Arial" w:hAnsi="Arial" w:cs="Arial"/>
          <w:b/>
          <w:szCs w:val="20"/>
        </w:rPr>
        <w:t>DATE:</w:t>
      </w:r>
      <w:r w:rsidRPr="008C4907">
        <w:rPr>
          <w:rFonts w:ascii="Arial" w:hAnsi="Arial" w:cs="Arial"/>
          <w:szCs w:val="20"/>
        </w:rPr>
        <w:tab/>
      </w:r>
      <w:r w:rsidR="00370D8B">
        <w:rPr>
          <w:rFonts w:ascii="Arial" w:hAnsi="Arial" w:cs="Arial"/>
          <w:szCs w:val="20"/>
        </w:rPr>
        <w:t xml:space="preserve"> </w:t>
      </w:r>
      <w:r w:rsidR="00772378">
        <w:rPr>
          <w:rFonts w:ascii="Arial" w:hAnsi="Arial" w:cs="Arial"/>
          <w:szCs w:val="20"/>
        </w:rPr>
        <w:t xml:space="preserve">Friday 25 July, 2014 </w:t>
      </w:r>
    </w:p>
    <w:p w:rsidR="009F693B" w:rsidRPr="008C4907" w:rsidRDefault="009F693B" w:rsidP="009F693B">
      <w:pPr>
        <w:tabs>
          <w:tab w:val="left" w:pos="1122"/>
        </w:tabs>
        <w:rPr>
          <w:rFonts w:ascii="Arial" w:hAnsi="Arial" w:cs="Arial"/>
          <w:szCs w:val="20"/>
        </w:rPr>
      </w:pPr>
    </w:p>
    <w:p w:rsidR="009F693B" w:rsidRPr="008C4907" w:rsidRDefault="009F693B" w:rsidP="009F693B">
      <w:pPr>
        <w:rPr>
          <w:rFonts w:ascii="Arial" w:hAnsi="Arial"/>
        </w:rPr>
      </w:pPr>
      <w:r w:rsidRPr="008C4907">
        <w:rPr>
          <w:rFonts w:ascii="Arial" w:hAnsi="Arial" w:cs="Arial"/>
          <w:b/>
          <w:szCs w:val="20"/>
        </w:rPr>
        <w:t>SUBJECT:</w:t>
      </w:r>
      <w:r w:rsidRPr="008C4907">
        <w:rPr>
          <w:rFonts w:ascii="Arial" w:hAnsi="Arial" w:cs="Arial"/>
          <w:szCs w:val="20"/>
        </w:rPr>
        <w:tab/>
      </w:r>
      <w:r w:rsidR="00370D8B">
        <w:rPr>
          <w:rFonts w:ascii="Arial" w:hAnsi="Arial" w:cs="Arial"/>
          <w:szCs w:val="20"/>
        </w:rPr>
        <w:t xml:space="preserve"> </w:t>
      </w:r>
      <w:r w:rsidR="00772378">
        <w:rPr>
          <w:rFonts w:ascii="Arial" w:hAnsi="Arial" w:cs="Arial"/>
          <w:szCs w:val="20"/>
        </w:rPr>
        <w:t xml:space="preserve">Mr Fluffy </w:t>
      </w:r>
      <w:bookmarkStart w:id="0" w:name="_GoBack"/>
      <w:bookmarkEnd w:id="0"/>
    </w:p>
    <w:p w:rsidR="009F693B" w:rsidRPr="00E460B4" w:rsidRDefault="009F693B" w:rsidP="009F693B">
      <w:pPr>
        <w:rPr>
          <w:rFonts w:ascii="Arial" w:hAnsi="Arial" w:cs="Arial"/>
          <w:b/>
          <w:sz w:val="22"/>
          <w:szCs w:val="22"/>
          <w:lang w:eastAsia="en-AU"/>
        </w:rPr>
      </w:pPr>
    </w:p>
    <w:p w:rsidR="009F693B" w:rsidRDefault="009F693B" w:rsidP="009F693B">
      <w:pPr>
        <w:rPr>
          <w:rFonts w:ascii="Arial" w:hAnsi="Arial" w:cs="Arial"/>
          <w:b/>
          <w:i/>
          <w:sz w:val="22"/>
          <w:szCs w:val="22"/>
          <w:lang w:eastAsia="en-AU"/>
        </w:rPr>
      </w:pPr>
    </w:p>
    <w:p w:rsidR="00D86F2B" w:rsidRDefault="009F693B" w:rsidP="00236A2E">
      <w:pPr>
        <w:rPr>
          <w:rFonts w:ascii="Arial" w:hAnsi="Arial" w:cs="Arial"/>
          <w:b/>
          <w:i/>
          <w:sz w:val="22"/>
          <w:szCs w:val="22"/>
          <w:lang w:eastAsia="en-AU"/>
        </w:rPr>
      </w:pPr>
      <w:r w:rsidRPr="00E1562A">
        <w:rPr>
          <w:rFonts w:ascii="Arial" w:hAnsi="Arial" w:cs="Arial"/>
          <w:b/>
          <w:i/>
          <w:sz w:val="22"/>
          <w:szCs w:val="22"/>
          <w:lang w:eastAsia="en-AU"/>
        </w:rPr>
        <w:t xml:space="preserve">Please attribute to </w:t>
      </w:r>
      <w:r w:rsidR="00236A2E">
        <w:rPr>
          <w:rFonts w:ascii="Arial" w:hAnsi="Arial" w:cs="Arial"/>
          <w:b/>
          <w:i/>
          <w:sz w:val="22"/>
          <w:szCs w:val="22"/>
          <w:lang w:eastAsia="en-AU"/>
        </w:rPr>
        <w:t>a spokesperson for the NSW Ministry of Health</w:t>
      </w:r>
    </w:p>
    <w:p w:rsidR="00236A2E" w:rsidRDefault="00236A2E" w:rsidP="00236A2E">
      <w:pPr>
        <w:rPr>
          <w:rFonts w:ascii="Arial" w:hAnsi="Arial" w:cs="Arial"/>
          <w:b/>
          <w:i/>
          <w:sz w:val="22"/>
          <w:szCs w:val="22"/>
          <w:lang w:eastAsia="en-AU"/>
        </w:rPr>
      </w:pPr>
    </w:p>
    <w:p w:rsidR="00772378" w:rsidRPr="008A3DD7" w:rsidRDefault="00772378" w:rsidP="00772378">
      <w:pPr>
        <w:rPr>
          <w:rFonts w:ascii="Arial" w:hAnsi="Arial" w:cs="Arial"/>
          <w:bCs/>
        </w:rPr>
      </w:pPr>
      <w:r w:rsidRPr="008A3DD7">
        <w:rPr>
          <w:rFonts w:ascii="Arial" w:hAnsi="Arial" w:cs="Arial"/>
          <w:bCs/>
        </w:rPr>
        <w:t xml:space="preserve">NSW Health does not have evidence to confirm </w:t>
      </w:r>
      <w:r>
        <w:rPr>
          <w:rFonts w:ascii="Arial" w:hAnsi="Arial" w:cs="Arial"/>
          <w:bCs/>
        </w:rPr>
        <w:t xml:space="preserve">any details (trading name or contact details) about </w:t>
      </w:r>
      <w:r w:rsidRPr="008A3DD7">
        <w:rPr>
          <w:rFonts w:ascii="Arial" w:hAnsi="Arial" w:cs="Arial"/>
          <w:bCs/>
        </w:rPr>
        <w:t>historic suppliers of loose-fill asbestos insulation in the State.</w:t>
      </w:r>
      <w:r>
        <w:rPr>
          <w:rFonts w:ascii="Arial" w:hAnsi="Arial" w:cs="Arial"/>
          <w:bCs/>
        </w:rPr>
        <w:t xml:space="preserve"> </w:t>
      </w:r>
    </w:p>
    <w:p w:rsidR="00772378" w:rsidRDefault="00772378" w:rsidP="00772378">
      <w:pPr>
        <w:rPr>
          <w:rFonts w:ascii="Arial" w:hAnsi="Arial" w:cs="Arial"/>
          <w:b/>
          <w:bCs/>
        </w:rPr>
      </w:pPr>
    </w:p>
    <w:p w:rsidR="00772378" w:rsidRDefault="00772378" w:rsidP="00772378">
      <w:pPr>
        <w:rPr>
          <w:rFonts w:ascii="Arial" w:hAnsi="Arial" w:cs="Arial"/>
          <w:iCs/>
        </w:rPr>
      </w:pPr>
      <w:r>
        <w:rPr>
          <w:rFonts w:ascii="Arial" w:hAnsi="Arial" w:cs="Arial"/>
          <w:iCs/>
        </w:rPr>
        <w:t>The only record NSW Health has on the issue suggests there was another</w:t>
      </w:r>
      <w:r w:rsidRPr="008A3DD7">
        <w:rPr>
          <w:rFonts w:ascii="Arial" w:hAnsi="Arial" w:cs="Arial"/>
          <w:iCs/>
        </w:rPr>
        <w:t xml:space="preserve"> contractor </w:t>
      </w:r>
      <w:r>
        <w:rPr>
          <w:rFonts w:ascii="Arial" w:hAnsi="Arial" w:cs="Arial"/>
          <w:iCs/>
        </w:rPr>
        <w:t xml:space="preserve">(besides Mr Fluffy) using </w:t>
      </w:r>
      <w:r w:rsidRPr="008A3DD7">
        <w:rPr>
          <w:rFonts w:ascii="Arial" w:hAnsi="Arial" w:cs="Arial"/>
          <w:iCs/>
        </w:rPr>
        <w:t xml:space="preserve">this material in the </w:t>
      </w:r>
      <w:r>
        <w:rPr>
          <w:rFonts w:ascii="Arial" w:hAnsi="Arial" w:cs="Arial"/>
          <w:iCs/>
        </w:rPr>
        <w:t xml:space="preserve">State’s </w:t>
      </w:r>
      <w:r w:rsidRPr="008A3DD7">
        <w:rPr>
          <w:rFonts w:ascii="Arial" w:hAnsi="Arial" w:cs="Arial"/>
          <w:iCs/>
        </w:rPr>
        <w:t>South West</w:t>
      </w:r>
      <w:r>
        <w:rPr>
          <w:rFonts w:ascii="Arial" w:hAnsi="Arial" w:cs="Arial"/>
          <w:iCs/>
        </w:rPr>
        <w:t xml:space="preserve"> in the late 1960s. </w:t>
      </w:r>
    </w:p>
    <w:p w:rsidR="00772378" w:rsidRDefault="00772378" w:rsidP="00772378">
      <w:pPr>
        <w:rPr>
          <w:rFonts w:ascii="Arial" w:hAnsi="Arial" w:cs="Arial"/>
          <w:iCs/>
        </w:rPr>
      </w:pPr>
    </w:p>
    <w:p w:rsidR="00772378" w:rsidRDefault="00772378" w:rsidP="00772378">
      <w:pPr>
        <w:rPr>
          <w:rFonts w:ascii="Arial" w:hAnsi="Arial" w:cs="Arial"/>
          <w:iCs/>
        </w:rPr>
      </w:pPr>
      <w:r>
        <w:rPr>
          <w:rFonts w:ascii="Arial" w:hAnsi="Arial" w:cs="Arial"/>
          <w:iCs/>
        </w:rPr>
        <w:t xml:space="preserve">As a result, in 1991 the then South West Region public health unit </w:t>
      </w:r>
      <w:r w:rsidRPr="008A3DD7">
        <w:rPr>
          <w:rFonts w:ascii="Arial" w:hAnsi="Arial" w:cs="Arial"/>
          <w:iCs/>
        </w:rPr>
        <w:t>notified all councils in the southwest region</w:t>
      </w:r>
      <w:r>
        <w:rPr>
          <w:rFonts w:ascii="Arial" w:hAnsi="Arial" w:cs="Arial"/>
          <w:iCs/>
        </w:rPr>
        <w:t xml:space="preserve"> </w:t>
      </w:r>
      <w:r w:rsidRPr="008A3DD7">
        <w:rPr>
          <w:rFonts w:ascii="Arial" w:hAnsi="Arial" w:cs="Arial"/>
          <w:iCs/>
        </w:rPr>
        <w:t xml:space="preserve">asking them to notify ratepayers of the possibility of loose fibre asbestos having been used in their homes. </w:t>
      </w:r>
    </w:p>
    <w:p w:rsidR="00772378" w:rsidRPr="007F5222" w:rsidRDefault="00772378" w:rsidP="00772378">
      <w:pPr>
        <w:rPr>
          <w:rFonts w:ascii="Arial" w:hAnsi="Arial" w:cs="Arial"/>
          <w:iCs/>
        </w:rPr>
      </w:pPr>
    </w:p>
    <w:p w:rsidR="00772378" w:rsidRPr="008D65C1" w:rsidRDefault="00772378" w:rsidP="00772378">
      <w:pPr>
        <w:rPr>
          <w:rFonts w:ascii="Arial" w:hAnsi="Arial" w:cs="Arial"/>
        </w:rPr>
      </w:pPr>
      <w:r w:rsidRPr="007F5222">
        <w:rPr>
          <w:rFonts w:ascii="Arial" w:hAnsi="Arial" w:cs="Arial"/>
        </w:rPr>
        <w:t>Councils were advised that the asbestos does not constitute a risk if the structural integrity of the roof space is not breached and that the residents should not enter their roof space should they suspect that it may contain asbestos.</w:t>
      </w:r>
      <w:r>
        <w:rPr>
          <w:rFonts w:ascii="Arial" w:hAnsi="Arial" w:cs="Arial"/>
        </w:rPr>
        <w:t xml:space="preserve"> </w:t>
      </w:r>
    </w:p>
    <w:p w:rsidR="00772378" w:rsidRPr="008D65C1" w:rsidRDefault="00772378" w:rsidP="00772378">
      <w:pPr>
        <w:rPr>
          <w:rFonts w:ascii="Arial" w:hAnsi="Arial" w:cs="Arial"/>
        </w:rPr>
      </w:pPr>
    </w:p>
    <w:p w:rsidR="00772378" w:rsidRPr="008D65C1" w:rsidRDefault="00772378" w:rsidP="00772378">
      <w:pPr>
        <w:rPr>
          <w:rFonts w:ascii="Arial" w:hAnsi="Arial" w:cs="Arial"/>
        </w:rPr>
      </w:pPr>
      <w:r w:rsidRPr="008D65C1">
        <w:rPr>
          <w:rFonts w:ascii="Arial" w:hAnsi="Arial" w:cs="Arial"/>
        </w:rPr>
        <w:t xml:space="preserve">NSW Health takes the risks of asbestos seriously and works closely with key government agencies to manage the risks through the Heads of Asbestos Coordination Authorities (HACA). This ensures there is a coordinated and appropriate response to all asbestos related issues in NSW. </w:t>
      </w:r>
    </w:p>
    <w:p w:rsidR="00772378" w:rsidRPr="008D65C1" w:rsidRDefault="00772378" w:rsidP="00772378">
      <w:pPr>
        <w:rPr>
          <w:rFonts w:ascii="Arial" w:hAnsi="Arial" w:cs="Arial"/>
        </w:rPr>
      </w:pPr>
      <w:r w:rsidRPr="008D65C1">
        <w:rPr>
          <w:rFonts w:ascii="Arial" w:hAnsi="Arial" w:cs="Arial"/>
        </w:rPr>
        <w:t> </w:t>
      </w:r>
    </w:p>
    <w:p w:rsidR="00772378" w:rsidRPr="008D65C1" w:rsidRDefault="00772378" w:rsidP="00772378">
      <w:pPr>
        <w:rPr>
          <w:rFonts w:ascii="Arial" w:hAnsi="Arial" w:cs="Arial"/>
        </w:rPr>
      </w:pPr>
      <w:r w:rsidRPr="008D65C1">
        <w:rPr>
          <w:rFonts w:ascii="Arial" w:hAnsi="Arial" w:cs="Arial"/>
        </w:rPr>
        <w:t xml:space="preserve">Both ACT and NSW agrees on the health hazard posed by the loose fill asbestos insulation, which only becomes a risk to health if an exposure pathway exists that allows the inhalation of airborne asbestos fibres. </w:t>
      </w:r>
    </w:p>
    <w:p w:rsidR="00772378" w:rsidRPr="008D65C1" w:rsidRDefault="00772378" w:rsidP="00772378">
      <w:pPr>
        <w:rPr>
          <w:rFonts w:ascii="Arial" w:hAnsi="Arial" w:cs="Arial"/>
        </w:rPr>
      </w:pPr>
    </w:p>
    <w:p w:rsidR="00772378" w:rsidRPr="008D65C1" w:rsidRDefault="00772378" w:rsidP="00772378">
      <w:pPr>
        <w:rPr>
          <w:rFonts w:ascii="Arial" w:hAnsi="Arial" w:cs="Arial"/>
        </w:rPr>
      </w:pPr>
      <w:r w:rsidRPr="008D65C1">
        <w:rPr>
          <w:rFonts w:ascii="Arial" w:hAnsi="Arial" w:cs="Arial"/>
        </w:rPr>
        <w:t>In 1993, the NSW Government evaluated the level of risk posed by the loose fill asbestos in the seven homes identified at the time in Queanbeyan, NSW. The assessment concluded that exposure to asbestos is likely to be very low provided the asbestos is undisturbed and sealed off from the living areas.  </w:t>
      </w:r>
    </w:p>
    <w:p w:rsidR="00772378" w:rsidRPr="008D65C1" w:rsidRDefault="00772378" w:rsidP="00772378">
      <w:pPr>
        <w:rPr>
          <w:rFonts w:ascii="Arial" w:hAnsi="Arial" w:cs="Arial"/>
        </w:rPr>
      </w:pPr>
      <w:r w:rsidRPr="008D65C1">
        <w:rPr>
          <w:rFonts w:ascii="Arial" w:hAnsi="Arial" w:cs="Arial"/>
        </w:rPr>
        <w:t> </w:t>
      </w:r>
    </w:p>
    <w:p w:rsidR="00772378" w:rsidRPr="008D65C1" w:rsidRDefault="00772378" w:rsidP="00772378">
      <w:pPr>
        <w:rPr>
          <w:rFonts w:ascii="Arial" w:hAnsi="Arial" w:cs="Arial"/>
        </w:rPr>
      </w:pPr>
      <w:r w:rsidRPr="008D65C1">
        <w:rPr>
          <w:rFonts w:ascii="Arial" w:hAnsi="Arial" w:cs="Arial"/>
        </w:rPr>
        <w:t>Risk control advice on loose fill asbestos insulation has been developed by HACA and is provided at:</w:t>
      </w:r>
    </w:p>
    <w:p w:rsidR="00772378" w:rsidRPr="008D65C1" w:rsidRDefault="00772378" w:rsidP="00772378">
      <w:pPr>
        <w:rPr>
          <w:rFonts w:ascii="Arial" w:hAnsi="Arial" w:cs="Arial"/>
        </w:rPr>
      </w:pPr>
    </w:p>
    <w:p w:rsidR="00D86F2B" w:rsidRPr="00772378" w:rsidRDefault="00772378">
      <w:pPr>
        <w:rPr>
          <w:rFonts w:ascii="Arial" w:hAnsi="Arial" w:cs="Arial"/>
          <w:lang w:val="en-US"/>
        </w:rPr>
      </w:pPr>
      <w:hyperlink r:id="rId6" w:history="1">
        <w:r w:rsidRPr="008D65C1">
          <w:rPr>
            <w:rStyle w:val="Hyperlink"/>
            <w:rFonts w:ascii="Arial" w:hAnsi="Arial" w:cs="Arial"/>
            <w:lang w:val="en-US"/>
          </w:rPr>
          <w:t>http://www.workcover.nsw.gov.au/formspublications/publications/Pages/loose-fill-asbestos-insulation.aspx</w:t>
        </w:r>
      </w:hyperlink>
    </w:p>
    <w:sectPr w:rsidR="00D86F2B" w:rsidRPr="00772378" w:rsidSect="00390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3B"/>
    <w:rsid w:val="000E41AB"/>
    <w:rsid w:val="001452F1"/>
    <w:rsid w:val="00187059"/>
    <w:rsid w:val="001F5A18"/>
    <w:rsid w:val="00236A2E"/>
    <w:rsid w:val="00370D8B"/>
    <w:rsid w:val="00390FD0"/>
    <w:rsid w:val="005F1C2A"/>
    <w:rsid w:val="00772378"/>
    <w:rsid w:val="008D7C3B"/>
    <w:rsid w:val="009F693B"/>
    <w:rsid w:val="00B0266E"/>
    <w:rsid w:val="00D86F2B"/>
    <w:rsid w:val="00DB118B"/>
    <w:rsid w:val="00FE1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693B"/>
    <w:pPr>
      <w:tabs>
        <w:tab w:val="center" w:pos="4153"/>
        <w:tab w:val="right" w:pos="8306"/>
      </w:tabs>
    </w:pPr>
  </w:style>
  <w:style w:type="character" w:customStyle="1" w:styleId="FooterChar">
    <w:name w:val="Footer Char"/>
    <w:basedOn w:val="DefaultParagraphFont"/>
    <w:link w:val="Footer"/>
    <w:rsid w:val="009F693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693B"/>
    <w:rPr>
      <w:rFonts w:ascii="Tahoma" w:hAnsi="Tahoma" w:cs="Tahoma"/>
      <w:sz w:val="16"/>
      <w:szCs w:val="16"/>
    </w:rPr>
  </w:style>
  <w:style w:type="character" w:customStyle="1" w:styleId="BalloonTextChar">
    <w:name w:val="Balloon Text Char"/>
    <w:basedOn w:val="DefaultParagraphFont"/>
    <w:link w:val="BalloonText"/>
    <w:uiPriority w:val="99"/>
    <w:semiHidden/>
    <w:rsid w:val="009F693B"/>
    <w:rPr>
      <w:rFonts w:ascii="Tahoma" w:eastAsia="Times New Roman" w:hAnsi="Tahoma" w:cs="Tahoma"/>
      <w:sz w:val="16"/>
      <w:szCs w:val="16"/>
    </w:rPr>
  </w:style>
  <w:style w:type="character" w:styleId="Hyperlink">
    <w:name w:val="Hyperlink"/>
    <w:basedOn w:val="DefaultParagraphFont"/>
    <w:uiPriority w:val="99"/>
    <w:unhideWhenUsed/>
    <w:rsid w:val="00D86F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693B"/>
    <w:pPr>
      <w:tabs>
        <w:tab w:val="center" w:pos="4153"/>
        <w:tab w:val="right" w:pos="8306"/>
      </w:tabs>
    </w:pPr>
  </w:style>
  <w:style w:type="character" w:customStyle="1" w:styleId="FooterChar">
    <w:name w:val="Footer Char"/>
    <w:basedOn w:val="DefaultParagraphFont"/>
    <w:link w:val="Footer"/>
    <w:rsid w:val="009F693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693B"/>
    <w:rPr>
      <w:rFonts w:ascii="Tahoma" w:hAnsi="Tahoma" w:cs="Tahoma"/>
      <w:sz w:val="16"/>
      <w:szCs w:val="16"/>
    </w:rPr>
  </w:style>
  <w:style w:type="character" w:customStyle="1" w:styleId="BalloonTextChar">
    <w:name w:val="Balloon Text Char"/>
    <w:basedOn w:val="DefaultParagraphFont"/>
    <w:link w:val="BalloonText"/>
    <w:uiPriority w:val="99"/>
    <w:semiHidden/>
    <w:rsid w:val="009F693B"/>
    <w:rPr>
      <w:rFonts w:ascii="Tahoma" w:eastAsia="Times New Roman" w:hAnsi="Tahoma" w:cs="Tahoma"/>
      <w:sz w:val="16"/>
      <w:szCs w:val="16"/>
    </w:rPr>
  </w:style>
  <w:style w:type="character" w:styleId="Hyperlink">
    <w:name w:val="Hyperlink"/>
    <w:basedOn w:val="DefaultParagraphFont"/>
    <w:uiPriority w:val="99"/>
    <w:unhideWhenUsed/>
    <w:rsid w:val="00D86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orkcover.nsw.gov.au/formspublications/publications/Pages/loose-fill-asbestos-insulation.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NSW Department of Health</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lhart</dc:creator>
  <cp:lastModifiedBy>HARTE, Lauren</cp:lastModifiedBy>
  <cp:revision>2</cp:revision>
  <dcterms:created xsi:type="dcterms:W3CDTF">2014-07-25T06:24:00Z</dcterms:created>
  <dcterms:modified xsi:type="dcterms:W3CDTF">2014-07-25T06:24:00Z</dcterms:modified>
</cp:coreProperties>
</file>