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4DDF3AAB" w:rsidR="00D4747D" w:rsidRDefault="00700112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58E4AAA8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8380095"/>
                <wp:effectExtent l="0" t="0" r="5715" b="1905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83806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0C3D60A1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F50D0C">
                              <w:rPr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0D0C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F50D0C" w:rsidRPr="00F50D0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F50D0C">
                              <w:rPr>
                                <w:sz w:val="20"/>
                                <w:szCs w:val="20"/>
                              </w:rPr>
                              <w:t xml:space="preserve"> May 2024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720CD7B" w14:textId="608F7D61" w:rsidR="00F50D0C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4717ED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learn about water security and Australia’s </w:t>
                            </w:r>
                            <w:r w:rsidR="00C6429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drought history. They will discover what a de</w:t>
                            </w:r>
                            <w:r w:rsidR="007179A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salination plant is and how it operates.</w:t>
                            </w:r>
                          </w:p>
                          <w:p w14:paraId="52FF53CE" w14:textId="77777777" w:rsidR="007179A3" w:rsidRPr="00F90823" w:rsidRDefault="007179A3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2A73C13" w14:textId="21E39E2E" w:rsidR="002A4E4C" w:rsidRDefault="0069083C" w:rsidP="00F50D0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A40964" w:rsidRPr="00CB5D3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Geog</w:t>
                              </w:r>
                              <w:r w:rsidR="00CB5D32" w:rsidRPr="00CB5D3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raphy – Year 7 (v8.4)</w:t>
                              </w:r>
                            </w:hyperlink>
                          </w:p>
                          <w:p w14:paraId="6797163A" w14:textId="346226A2" w:rsidR="00CB5D32" w:rsidRDefault="0069083C" w:rsidP="00F50D0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CB5D32" w:rsidRPr="00D10CA6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Geography – Year 7 (v8.4)</w:t>
                              </w:r>
                            </w:hyperlink>
                          </w:p>
                          <w:p w14:paraId="6F9F29EC" w14:textId="77777777" w:rsidR="00A1468C" w:rsidRDefault="0069083C" w:rsidP="00A1468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A1468C" w:rsidRPr="004C783C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Geography</w:t>
                              </w:r>
                              <w:r w:rsidR="00A1468C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-</w:t>
                              </w:r>
                              <w:r w:rsidR="00A1468C" w:rsidRPr="004C783C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Year 7 (v8.4)</w:t>
                              </w:r>
                            </w:hyperlink>
                          </w:p>
                          <w:p w14:paraId="48182A36" w14:textId="77777777" w:rsidR="00A1468C" w:rsidRDefault="0069083C" w:rsidP="00A1468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A1468C" w:rsidRPr="005323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Geography – Year 10 (v9.0)</w:t>
                              </w:r>
                            </w:hyperlink>
                            <w:r w:rsidR="00A1468C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3487FC2" w14:textId="77777777" w:rsidR="00A1468C" w:rsidRDefault="00A1468C" w:rsidP="00F50D0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AC59A62" w14:textId="59894AA3" w:rsidR="00D10CA6" w:rsidRDefault="0069083C" w:rsidP="00F50D0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D10CA6" w:rsidRPr="00C00F4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Years 7 and 8 (v8.4)</w:t>
                              </w:r>
                            </w:hyperlink>
                          </w:p>
                          <w:p w14:paraId="6953AA37" w14:textId="77777777" w:rsidR="005323F9" w:rsidRDefault="005323F9" w:rsidP="00F50D0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648DBB6" w14:textId="740903AB" w:rsidR="005323F9" w:rsidRPr="00F50D0C" w:rsidRDefault="0069083C" w:rsidP="00F50D0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6" w:history="1">
                              <w:r w:rsidR="005323F9" w:rsidRPr="00C4077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Design and Technologies – Years 9 and 10 (v</w:t>
                              </w:r>
                              <w:r w:rsidR="008847EA" w:rsidRPr="00C4077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9.0)</w:t>
                              </w:r>
                            </w:hyperlink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659.8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SdFQIAADEEAAAOAAAAZHJzL2Uyb0RvYy54bWysU9uO0zAQfUfiHyy/06TbsoSo6WrpahHS&#10;cpEWPmDqOE2E4zG226R8PWM7bSm8IV4sz9g+c+bM8epu7BU7SOs61BWfz3LOpBZYd3pX8W9fH18V&#10;nDkPugaFWlb8KB2/W798sRpMKW+wRVVLywhEu3IwFW+9N2WWOdHKHtwMjdR02KDtwVNod1ltYSD0&#10;XmU3eX6bDWhrY1FI5yj7kA75OuI3jRT+c9M46ZmqOHHzcbVx3YY1W6+g3FkwbScmGvAPLHroNBU9&#10;Qz2AB7a33V9QfScsOmz8TGCfYdN0QsYeqJt5/kc3zy0YGXshcZw5y+T+H6z4dHg2Xyzz4zscaYCx&#10;CWeeUHx3TOOmBb2T99bi0EqoqfA8SJYNxpXT0yC1K10A2Q4fsaYhw95jBBob2wdVqE9G6DSA41l0&#10;OXomQsm382KxeM2ZoLNiUeS3b5axBpSn58Y6/15iz8Km4pamGuHh8OR8oAPl6Uqo5lB19WOnVAyC&#10;k+RGWXYA8gAIIbVPbap9T3xTnryUT26gNHkmpYtLGpRpIWUXpywVjk4N+JHGVWmlAwGNgUpimTIy&#10;+nKifhIvyejH7UhXQ3KL9ZE0tZg8S3+MNi3an5wN5NeKux97sJIz9UGHuSyXoQPmryJ7FW2vItCC&#10;4CruOUvbjU8fY29st2upWpJJ4z3Ns+mi0hdmkwvIl7Hz6Q8F4/8ex1uXn77+BQAA//8DAFBLAwQU&#10;AAYACAAAACEACowDzt0AAAAGAQAADwAAAGRycy9kb3ducmV2LnhtbEyPwU7DMBBE70j8g7VIXBC1&#10;m6hQQpwKgeDEpS0ScHPiJQnE6yh2k/Tv2Z7gOJrRzJt8M7tOjDiE1pOG5UKBQKq8banW8LZ/vl6D&#10;CNGQNZ0n1HDEAJvi/Cw3mfUTbXHcxVpwCYXMaGhi7DMpQ9WgM2HheyT2vvzgTGQ51NIOZuJy18lE&#10;qRvpTEu80JgeHxusfnYHp+E2idP4mZav2++Xq7vVx/uTP673Wl9ezA/3ICLO8S8MJ3xGh4KZSn8g&#10;G0SngY9EDUzPXqqSJYiSQ2miViCLXP7HL34BAAD//wMAUEsBAi0AFAAGAAgAAAAhALaDOJL+AAAA&#10;4QEAABMAAAAAAAAAAAAAAAAAAAAAAFtDb250ZW50X1R5cGVzXS54bWxQSwECLQAUAAYACAAAACEA&#10;OP0h/9YAAACUAQAACwAAAAAAAAAAAAAAAAAvAQAAX3JlbHMvLnJlbHNQSwECLQAUAAYACAAAACEA&#10;Y5QUnRUCAAAxBAAADgAAAAAAAAAAAAAAAAAuAgAAZHJzL2Uyb0RvYy54bWxQSwECLQAUAAYACAAA&#10;ACEACowDzt0AAAAGAQAADwAAAAAAAAAAAAAAAABvBAAAZHJzL2Rvd25yZXYueG1sUEsFBgAAAAAE&#10;AAQA8wAAAHkFAAAAAA==&#10;" fillcolor="#d9e2f3 [660]" stroked="f">
                <v:fill opacity="19789f"/>
                <v:textbox inset="4mm,4mm,4mm,4mm">
                  <w:txbxContent>
                    <w:p w14:paraId="7619501D" w14:textId="0C3D60A1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F50D0C">
                        <w:rPr>
                          <w:b/>
                          <w:sz w:val="20"/>
                          <w:szCs w:val="20"/>
                        </w:rPr>
                        <w:t>26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F50D0C">
                        <w:rPr>
                          <w:sz w:val="20"/>
                          <w:szCs w:val="20"/>
                        </w:rPr>
                        <w:t>22</w:t>
                      </w:r>
                      <w:r w:rsidR="00F50D0C" w:rsidRPr="00F50D0C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F50D0C">
                        <w:rPr>
                          <w:sz w:val="20"/>
                          <w:szCs w:val="20"/>
                        </w:rPr>
                        <w:t xml:space="preserve"> May 2024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720CD7B" w14:textId="608F7D61" w:rsidR="00F50D0C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4717ED">
                        <w:rPr>
                          <w:rFonts w:cstheme="minorHAnsi"/>
                          <w:sz w:val="17"/>
                          <w:szCs w:val="17"/>
                        </w:rPr>
                        <w:t xml:space="preserve">learn about water security and Australia’s </w:t>
                      </w:r>
                      <w:r w:rsidR="00C64298">
                        <w:rPr>
                          <w:rFonts w:cstheme="minorHAnsi"/>
                          <w:sz w:val="17"/>
                          <w:szCs w:val="17"/>
                        </w:rPr>
                        <w:t>drought history. They will discover what a de</w:t>
                      </w:r>
                      <w:r w:rsidR="007179A3">
                        <w:rPr>
                          <w:rFonts w:cstheme="minorHAnsi"/>
                          <w:sz w:val="17"/>
                          <w:szCs w:val="17"/>
                        </w:rPr>
                        <w:t>salination plant is and how it operates.</w:t>
                      </w:r>
                    </w:p>
                    <w:p w14:paraId="52FF53CE" w14:textId="77777777" w:rsidR="007179A3" w:rsidRPr="00F90823" w:rsidRDefault="007179A3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2A73C13" w14:textId="21E39E2E" w:rsidR="002A4E4C" w:rsidRDefault="0069083C" w:rsidP="00F50D0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7" w:history="1">
                        <w:r w:rsidR="00A40964" w:rsidRPr="00CB5D3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Geog</w:t>
                        </w:r>
                        <w:r w:rsidR="00CB5D32" w:rsidRPr="00CB5D3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raphy – Year 7 (v8.4)</w:t>
                        </w:r>
                      </w:hyperlink>
                    </w:p>
                    <w:p w14:paraId="6797163A" w14:textId="346226A2" w:rsidR="00CB5D32" w:rsidRDefault="0069083C" w:rsidP="00F50D0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CB5D32" w:rsidRPr="00D10CA6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Geography – Year 7 (v8.4)</w:t>
                        </w:r>
                      </w:hyperlink>
                    </w:p>
                    <w:p w14:paraId="6F9F29EC" w14:textId="77777777" w:rsidR="00A1468C" w:rsidRDefault="0069083C" w:rsidP="00A1468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history="1">
                        <w:r w:rsidR="00A1468C" w:rsidRPr="004C783C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Geography</w:t>
                        </w:r>
                        <w:r w:rsidR="00A1468C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-</w:t>
                        </w:r>
                        <w:r w:rsidR="00A1468C" w:rsidRPr="004C783C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Year 7 (v8.4)</w:t>
                        </w:r>
                      </w:hyperlink>
                    </w:p>
                    <w:p w14:paraId="48182A36" w14:textId="77777777" w:rsidR="00A1468C" w:rsidRDefault="0069083C" w:rsidP="00A1468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A1468C" w:rsidRPr="005323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Geography – Year 10 (v9.0)</w:t>
                        </w:r>
                      </w:hyperlink>
                      <w:r w:rsidR="00A1468C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3487FC2" w14:textId="77777777" w:rsidR="00A1468C" w:rsidRDefault="00A1468C" w:rsidP="00F50D0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AC59A62" w14:textId="59894AA3" w:rsidR="00D10CA6" w:rsidRDefault="0069083C" w:rsidP="00F50D0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1" w:history="1">
                        <w:r w:rsidR="00D10CA6" w:rsidRPr="00C00F44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Years 7 and 8 (v8.4)</w:t>
                        </w:r>
                      </w:hyperlink>
                    </w:p>
                    <w:p w14:paraId="6953AA37" w14:textId="77777777" w:rsidR="005323F9" w:rsidRDefault="005323F9" w:rsidP="00F50D0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648DBB6" w14:textId="740903AB" w:rsidR="005323F9" w:rsidRPr="00F50D0C" w:rsidRDefault="0069083C" w:rsidP="00F50D0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2" w:history="1">
                        <w:r w:rsidR="005323F9" w:rsidRPr="00C4077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Design and Technologies – Years 9 and 10 (v</w:t>
                        </w:r>
                        <w:r w:rsidR="008847EA" w:rsidRPr="00C4077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9.0)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0F9C9C2A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5BA18C28" w:rsidR="005F2505" w:rsidRDefault="00F50D0C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Sustainable Water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4E0EE972" w14:textId="37361154" w:rsidR="00FB15F9" w:rsidRPr="00AA0FEA" w:rsidRDefault="00FB15F9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9E622B">
        <w:rPr>
          <w:rFonts w:cstheme="minorHAnsi"/>
        </w:rPr>
        <w:t xml:space="preserve">What </w:t>
      </w:r>
      <w:r w:rsidR="00AA0FEA">
        <w:rPr>
          <w:rFonts w:cstheme="minorHAnsi"/>
        </w:rPr>
        <w:t>is</w:t>
      </w:r>
      <w:r w:rsidR="00710B76">
        <w:rPr>
          <w:rFonts w:cstheme="minorHAnsi"/>
        </w:rPr>
        <w:t xml:space="preserve"> the difference between drought and water scarcity?</w:t>
      </w:r>
    </w:p>
    <w:p w14:paraId="29CFA982" w14:textId="59696638" w:rsidR="00B41403" w:rsidRDefault="009E44B5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Do you know where </w:t>
      </w:r>
      <w:r w:rsidR="00667149">
        <w:rPr>
          <w:rFonts w:asciiTheme="minorHAnsi" w:hAnsiTheme="minorHAnsi" w:cstheme="minorHAnsi"/>
          <w:lang w:eastAsia="en-AU"/>
        </w:rPr>
        <w:t xml:space="preserve">the water you use </w:t>
      </w:r>
      <w:r>
        <w:rPr>
          <w:rFonts w:asciiTheme="minorHAnsi" w:hAnsiTheme="minorHAnsi" w:cstheme="minorHAnsi"/>
          <w:lang w:eastAsia="en-AU"/>
        </w:rPr>
        <w:t>in your area comes from?</w:t>
      </w:r>
      <w:r w:rsidR="00744E13">
        <w:rPr>
          <w:rFonts w:asciiTheme="minorHAnsi" w:hAnsiTheme="minorHAnsi" w:cstheme="minorHAnsi"/>
          <w:lang w:eastAsia="en-AU"/>
        </w:rPr>
        <w:t xml:space="preserve"> Explain.</w:t>
      </w:r>
    </w:p>
    <w:p w14:paraId="79A67595" w14:textId="1EF8C492" w:rsidR="00A04564" w:rsidRDefault="00A04564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Would you be willing to try recycled toilet water? Why or why not?</w:t>
      </w:r>
    </w:p>
    <w:p w14:paraId="2FFAD5F7" w14:textId="3C001E13" w:rsidR="00E77853" w:rsidRDefault="00795970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Briefly explain</w:t>
      </w:r>
      <w:r w:rsidR="00E77853">
        <w:rPr>
          <w:rFonts w:asciiTheme="minorHAnsi" w:hAnsiTheme="minorHAnsi" w:cstheme="minorHAnsi"/>
          <w:lang w:eastAsia="en-AU"/>
        </w:rPr>
        <w:t xml:space="preserve"> how a desalination plant works.</w:t>
      </w:r>
    </w:p>
    <w:p w14:paraId="050EF5CD" w14:textId="394D4514" w:rsidR="00167A88" w:rsidRDefault="00C21F3D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The used membranes at the desalination plant often end up in landfill. Can you think of a way to recycle them, so they can </w:t>
      </w:r>
      <w:r w:rsidR="005D25E4">
        <w:rPr>
          <w:rFonts w:asciiTheme="minorHAnsi" w:hAnsiTheme="minorHAnsi" w:cstheme="minorHAnsi"/>
          <w:lang w:eastAsia="en-AU"/>
        </w:rPr>
        <w:t>be repurposed</w:t>
      </w:r>
      <w:r>
        <w:rPr>
          <w:rFonts w:asciiTheme="minorHAnsi" w:hAnsiTheme="minorHAnsi" w:cstheme="minorHAnsi"/>
          <w:lang w:eastAsia="en-AU"/>
        </w:rPr>
        <w:t>?</w:t>
      </w:r>
    </w:p>
    <w:bookmarkEnd w:id="2"/>
    <w:p w14:paraId="289C81B7" w14:textId="60046866" w:rsidR="0025705B" w:rsidRPr="0066788B" w:rsidRDefault="00167A88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Who do you think should be responsible for addressing water </w:t>
      </w:r>
      <w:r w:rsidR="00D323F2">
        <w:rPr>
          <w:rFonts w:asciiTheme="minorHAnsi" w:hAnsiTheme="minorHAnsi" w:cstheme="minorHAnsi"/>
          <w:lang w:eastAsia="en-AU"/>
        </w:rPr>
        <w:t>security</w:t>
      </w:r>
      <w:r w:rsidR="0025705B">
        <w:rPr>
          <w:rFonts w:asciiTheme="minorHAnsi" w:hAnsiTheme="minorHAnsi" w:cstheme="minorHAnsi"/>
          <w:lang w:eastAsia="en-AU"/>
        </w:rPr>
        <w:t xml:space="preserve"> in Australia</w:t>
      </w:r>
      <w:r>
        <w:rPr>
          <w:rFonts w:asciiTheme="minorHAnsi" w:hAnsiTheme="minorHAnsi" w:cstheme="minorHAnsi"/>
          <w:lang w:eastAsia="en-AU"/>
        </w:rPr>
        <w:t xml:space="preserve">? List some </w:t>
      </w:r>
      <w:r w:rsidR="00404E8D">
        <w:rPr>
          <w:rFonts w:asciiTheme="minorHAnsi" w:hAnsiTheme="minorHAnsi" w:cstheme="minorHAnsi"/>
          <w:lang w:eastAsia="en-AU"/>
        </w:rPr>
        <w:t xml:space="preserve">examples. </w:t>
      </w:r>
    </w:p>
    <w:p w14:paraId="27D5D27F" w14:textId="62B8DF95" w:rsidR="0030138A" w:rsidRDefault="0030138A" w:rsidP="001952AA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actions could you take to save water</w:t>
      </w:r>
      <w:r w:rsidR="005E2867">
        <w:rPr>
          <w:rFonts w:asciiTheme="minorHAnsi" w:hAnsiTheme="minorHAnsi" w:cstheme="minorHAnsi"/>
          <w:lang w:eastAsia="en-AU"/>
        </w:rPr>
        <w:t xml:space="preserve"> at home and at your school</w:t>
      </w:r>
      <w:r>
        <w:rPr>
          <w:rFonts w:asciiTheme="minorHAnsi" w:hAnsiTheme="minorHAnsi" w:cstheme="minorHAnsi"/>
          <w:lang w:eastAsia="en-AU"/>
        </w:rPr>
        <w:t>?</w:t>
      </w:r>
    </w:p>
    <w:p w14:paraId="2D8A0769" w14:textId="77777777" w:rsidR="0030138A" w:rsidRPr="00173879" w:rsidRDefault="0030138A" w:rsidP="0030138A">
      <w:pPr>
        <w:pStyle w:val="ListParagraph"/>
        <w:spacing w:after="160" w:line="259" w:lineRule="auto"/>
        <w:ind w:left="284"/>
        <w:rPr>
          <w:rFonts w:asciiTheme="minorHAnsi" w:hAnsiTheme="minorHAnsi" w:cstheme="minorHAnsi"/>
          <w:lang w:eastAsia="en-AU"/>
        </w:rPr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07D13BD8" w14:textId="7527C267" w:rsidR="003E6061" w:rsidRDefault="00955D56" w:rsidP="00763D19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142" w:hanging="142"/>
      </w:pPr>
      <w:r>
        <w:t xml:space="preserve">Develop an action plan </w:t>
      </w:r>
      <w:r w:rsidR="00B566EE">
        <w:t>for</w:t>
      </w:r>
      <w:r>
        <w:t xml:space="preserve"> saving water</w:t>
      </w:r>
      <w:r w:rsidR="005C6D32">
        <w:t xml:space="preserve">. </w:t>
      </w:r>
      <w:r w:rsidR="00516D8C">
        <w:t>Present</w:t>
      </w:r>
      <w:r w:rsidR="001952AA">
        <w:t xml:space="preserve"> </w:t>
      </w:r>
      <w:r w:rsidR="00A966E9">
        <w:t xml:space="preserve">it </w:t>
      </w:r>
      <w:r w:rsidR="001952AA">
        <w:t xml:space="preserve">as </w:t>
      </w:r>
      <w:r w:rsidR="00766080">
        <w:t xml:space="preserve">a </w:t>
      </w:r>
      <w:r w:rsidR="00C748AA">
        <w:t xml:space="preserve">short video, </w:t>
      </w:r>
      <w:r w:rsidR="001952AA">
        <w:t>poster, comic</w:t>
      </w:r>
      <w:r w:rsidR="00C748AA">
        <w:t xml:space="preserve"> </w:t>
      </w:r>
      <w:proofErr w:type="gramStart"/>
      <w:r w:rsidR="001952AA">
        <w:t>strip</w:t>
      </w:r>
      <w:proofErr w:type="gramEnd"/>
      <w:r w:rsidR="00C748AA">
        <w:t xml:space="preserve"> </w:t>
      </w:r>
      <w:r w:rsidR="001952AA">
        <w:t xml:space="preserve">or slideshow presentation. </w:t>
      </w:r>
    </w:p>
    <w:p w14:paraId="2950AB0D" w14:textId="2FC07344" w:rsidR="003E6E6E" w:rsidRDefault="003E6E6E" w:rsidP="003E6E6E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142" w:hanging="142"/>
      </w:pPr>
      <w:r>
        <w:t>Find someone who has a connection to water resource management in your area and organise an interview</w:t>
      </w:r>
      <w:r w:rsidR="00554802">
        <w:t>. Find out w</w:t>
      </w:r>
      <w:r>
        <w:t>hat they do</w:t>
      </w:r>
      <w:r w:rsidR="00554802">
        <w:t>, h</w:t>
      </w:r>
      <w:r>
        <w:t xml:space="preserve">ow water </w:t>
      </w:r>
      <w:r w:rsidR="00B566EE">
        <w:t xml:space="preserve">is </w:t>
      </w:r>
      <w:r>
        <w:t>managed</w:t>
      </w:r>
      <w:r w:rsidR="00B36E8C">
        <w:t xml:space="preserve"> and </w:t>
      </w:r>
      <w:r w:rsidR="00554802">
        <w:t>h</w:t>
      </w:r>
      <w:r>
        <w:t>ow water</w:t>
      </w:r>
      <w:r w:rsidR="00B566EE">
        <w:t xml:space="preserve"> can</w:t>
      </w:r>
      <w:r>
        <w:t xml:space="preserve"> be saved</w:t>
      </w:r>
      <w:r w:rsidR="005E37CF">
        <w:t>. I</w:t>
      </w:r>
      <w:r w:rsidR="005657A4">
        <w:t>ncorporate their answers into a feature article</w:t>
      </w:r>
      <w:r w:rsidR="00B36E8C">
        <w:t xml:space="preserve"> or a podcast. </w:t>
      </w:r>
    </w:p>
    <w:p w14:paraId="7E3BF386" w14:textId="27441648" w:rsidR="002600C0" w:rsidRPr="00DA18B2" w:rsidRDefault="00C67F48" w:rsidP="00843B86">
      <w:pPr>
        <w:pStyle w:val="ListParagraph"/>
        <w:numPr>
          <w:ilvl w:val="0"/>
          <w:numId w:val="3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142" w:hanging="142"/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AU"/>
        </w:rPr>
      </w:pPr>
      <w:r>
        <w:t xml:space="preserve">Choose a </w:t>
      </w:r>
      <w:r w:rsidR="00766080">
        <w:t>country</w:t>
      </w:r>
      <w:r>
        <w:t xml:space="preserve"> where water scarcity is </w:t>
      </w:r>
      <w:r w:rsidR="00DE1D24">
        <w:t>a problem</w:t>
      </w:r>
      <w:r>
        <w:t>. Write an essay about h</w:t>
      </w:r>
      <w:r w:rsidR="0041335F">
        <w:t xml:space="preserve">ow </w:t>
      </w:r>
      <w:r w:rsidR="003E1B7F">
        <w:t xml:space="preserve">the availability of water </w:t>
      </w:r>
      <w:r w:rsidR="0041335F">
        <w:t xml:space="preserve">is a problem and discuss what is being done to </w:t>
      </w:r>
      <w:r w:rsidR="003E1B7F">
        <w:t xml:space="preserve">try to solve the issue. </w:t>
      </w:r>
    </w:p>
    <w:sectPr w:rsidR="002600C0" w:rsidRPr="00DA18B2" w:rsidSect="00FB15F9">
      <w:footerReference w:type="even" r:id="rId24"/>
      <w:footerReference w:type="default" r:id="rId25"/>
      <w:footerReference w:type="first" r:id="rId26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22FF" w14:textId="77777777" w:rsidR="00DF41C8" w:rsidRDefault="00DF41C8" w:rsidP="008B0B7A">
      <w:pPr>
        <w:spacing w:after="0" w:line="240" w:lineRule="auto"/>
      </w:pPr>
      <w:r>
        <w:separator/>
      </w:r>
    </w:p>
  </w:endnote>
  <w:endnote w:type="continuationSeparator" w:id="0">
    <w:p w14:paraId="50385461" w14:textId="77777777" w:rsidR="00DF41C8" w:rsidRDefault="00DF41C8" w:rsidP="008B0B7A">
      <w:pPr>
        <w:spacing w:after="0" w:line="240" w:lineRule="auto"/>
      </w:pPr>
      <w:r>
        <w:continuationSeparator/>
      </w:r>
    </w:p>
  </w:endnote>
  <w:endnote w:type="continuationNotice" w:id="1">
    <w:p w14:paraId="41F5C751" w14:textId="77777777" w:rsidR="00DF41C8" w:rsidRDefault="00DF4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1AD4" w14:textId="77777777" w:rsidR="00DF41C8" w:rsidRDefault="00DF41C8" w:rsidP="008B0B7A">
      <w:pPr>
        <w:spacing w:after="0" w:line="240" w:lineRule="auto"/>
      </w:pPr>
      <w:r>
        <w:separator/>
      </w:r>
    </w:p>
  </w:footnote>
  <w:footnote w:type="continuationSeparator" w:id="0">
    <w:p w14:paraId="40598E3E" w14:textId="77777777" w:rsidR="00DF41C8" w:rsidRDefault="00DF41C8" w:rsidP="008B0B7A">
      <w:pPr>
        <w:spacing w:after="0" w:line="240" w:lineRule="auto"/>
      </w:pPr>
      <w:r>
        <w:continuationSeparator/>
      </w:r>
    </w:p>
  </w:footnote>
  <w:footnote w:type="continuationNotice" w:id="1">
    <w:p w14:paraId="532B41DE" w14:textId="77777777" w:rsidR="00DF41C8" w:rsidRDefault="00DF41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72A1"/>
    <w:multiLevelType w:val="multilevel"/>
    <w:tmpl w:val="9B5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6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7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9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2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8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1"/>
  </w:num>
  <w:num w:numId="24" w16cid:durableId="1440300662">
    <w:abstractNumId w:val="30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3"/>
  </w:num>
  <w:num w:numId="29" w16cid:durableId="1458835460">
    <w:abstractNumId w:val="24"/>
  </w:num>
  <w:num w:numId="30" w16cid:durableId="1905598141">
    <w:abstractNumId w:val="25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 w:numId="34" w16cid:durableId="38313668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1B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0D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05A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A88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3879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2AA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6DB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05B"/>
    <w:rsid w:val="00257365"/>
    <w:rsid w:val="0025782C"/>
    <w:rsid w:val="00257E1C"/>
    <w:rsid w:val="00257E73"/>
    <w:rsid w:val="002600C0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1E85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38A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BEC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2E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589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B7F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061"/>
    <w:rsid w:val="003E6470"/>
    <w:rsid w:val="003E6A0D"/>
    <w:rsid w:val="003E6E6E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8D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35F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0E2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4F8B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17ED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C783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064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6D8C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3F9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02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7A4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B0C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348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32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5E4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867"/>
    <w:rsid w:val="005E2CAD"/>
    <w:rsid w:val="005E2D4D"/>
    <w:rsid w:val="005E2DD2"/>
    <w:rsid w:val="005E343A"/>
    <w:rsid w:val="005E363B"/>
    <w:rsid w:val="005E37CF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768"/>
    <w:rsid w:val="00666B73"/>
    <w:rsid w:val="00667149"/>
    <w:rsid w:val="00667373"/>
    <w:rsid w:val="0066766C"/>
    <w:rsid w:val="0066788B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83C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112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B76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9A3"/>
    <w:rsid w:val="00717B46"/>
    <w:rsid w:val="00720662"/>
    <w:rsid w:val="00720A4F"/>
    <w:rsid w:val="0072145C"/>
    <w:rsid w:val="0072169F"/>
    <w:rsid w:val="0072185B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E13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41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19"/>
    <w:rsid w:val="00763D24"/>
    <w:rsid w:val="007654D1"/>
    <w:rsid w:val="00765540"/>
    <w:rsid w:val="007655F3"/>
    <w:rsid w:val="00765CBC"/>
    <w:rsid w:val="00765D17"/>
    <w:rsid w:val="00766080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970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20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5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A6D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AC4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1EE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7EA"/>
    <w:rsid w:val="00884ADD"/>
    <w:rsid w:val="00884B59"/>
    <w:rsid w:val="00884DF2"/>
    <w:rsid w:val="0088548D"/>
    <w:rsid w:val="008854A4"/>
    <w:rsid w:val="00885ADB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5D56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0D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4B5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564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68C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5B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0964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3D4F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6E9"/>
    <w:rsid w:val="00A96950"/>
    <w:rsid w:val="00A96FF8"/>
    <w:rsid w:val="00A974C0"/>
    <w:rsid w:val="00A976DB"/>
    <w:rsid w:val="00A97880"/>
    <w:rsid w:val="00AA02BB"/>
    <w:rsid w:val="00AA0ED2"/>
    <w:rsid w:val="00AA0F0F"/>
    <w:rsid w:val="00AA0FEA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5C2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42F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8C"/>
    <w:rsid w:val="00B36EB3"/>
    <w:rsid w:val="00B37271"/>
    <w:rsid w:val="00B374E0"/>
    <w:rsid w:val="00B37A39"/>
    <w:rsid w:val="00B37C06"/>
    <w:rsid w:val="00B37D9F"/>
    <w:rsid w:val="00B40A64"/>
    <w:rsid w:val="00B41403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8FA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3DB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6EE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B5A"/>
    <w:rsid w:val="00C00DBA"/>
    <w:rsid w:val="00C00EA6"/>
    <w:rsid w:val="00C00F44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2BF"/>
    <w:rsid w:val="00C104C3"/>
    <w:rsid w:val="00C105BC"/>
    <w:rsid w:val="00C10782"/>
    <w:rsid w:val="00C10D61"/>
    <w:rsid w:val="00C10EA1"/>
    <w:rsid w:val="00C110F7"/>
    <w:rsid w:val="00C111B6"/>
    <w:rsid w:val="00C111C7"/>
    <w:rsid w:val="00C11368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1F3D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777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298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67F48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AA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5D32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685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0CA6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3F2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8B2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00D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0DD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1D24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1C8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15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853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0D0C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0BA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G7K02&amp;on=AC&amp;AC=q%3DAC9HG7K02%26pageOffset%3D0" TargetMode="External"/><Relationship Id="rId18" Type="http://schemas.openxmlformats.org/officeDocument/2006/relationships/hyperlink" Target="https://www.australiancurriculum.edu.au/Search/?q=ACHGK041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ustraliancurriculum.edu.au/Search/?q=ACSSU11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GK041" TargetMode="External"/><Relationship Id="rId17" Type="http://schemas.openxmlformats.org/officeDocument/2006/relationships/hyperlink" Target="https://www.australiancurriculum.edu.au/Search/?q=ACHGK044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G7K02&amp;on=AC&amp;AC=q%3DAC9TDE10K04%26pageOffset%3D0" TargetMode="External"/><Relationship Id="rId20" Type="http://schemas.openxmlformats.org/officeDocument/2006/relationships/hyperlink" Target="https://v9.australiancurriculum.edu.au/search?TTN=q%3DAC9HG7K02&amp;on=AC&amp;AC=q%3DAC9HG10K01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HGK044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SSU116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HG7K02&amp;on=AC&amp;AC=q%3DAC9HG7K02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G7K02&amp;on=AC&amp;AC=q%3DAC9HG10K01%26pageOffset%3D0" TargetMode="External"/><Relationship Id="rId22" Type="http://schemas.openxmlformats.org/officeDocument/2006/relationships/hyperlink" Target="https://v9.australiancurriculum.edu.au/search?TTN=q%3DAC9HG7K02&amp;on=AC&amp;AC=q%3DAC9TDE10K04%26pageOffset%3D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1278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100</cp:revision>
  <cp:lastPrinted>2019-09-25T06:31:00Z</cp:lastPrinted>
  <dcterms:created xsi:type="dcterms:W3CDTF">2024-02-09T00:00:00Z</dcterms:created>
  <dcterms:modified xsi:type="dcterms:W3CDTF">2024-05-22T06:10:00Z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