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8414" w14:textId="368A4EC3" w:rsidR="00E711E0" w:rsidRPr="00067517" w:rsidRDefault="37A5A68F" w:rsidP="00067517">
      <w:pPr>
        <w:pStyle w:val="Heading1"/>
        <w:jc w:val="center"/>
        <w:rPr>
          <w:rFonts w:ascii="ABCSans Black" w:hAnsi="ABCSans Black"/>
        </w:rPr>
      </w:pPr>
      <w:r w:rsidRPr="00067517">
        <w:rPr>
          <w:rFonts w:ascii="ABCSans Black" w:hAnsi="ABCSans Black"/>
        </w:rPr>
        <w:t>PITCHING TO THE</w:t>
      </w:r>
      <w:r w:rsidR="00376E1D" w:rsidRPr="00067517">
        <w:rPr>
          <w:rFonts w:ascii="ABCSans Black" w:hAnsi="ABCSans Black"/>
        </w:rPr>
        <w:t xml:space="preserve"> </w:t>
      </w:r>
      <w:r w:rsidR="00B86C67" w:rsidRPr="00067517">
        <w:rPr>
          <w:rFonts w:ascii="ABCSans Black" w:hAnsi="ABCSans Black"/>
        </w:rPr>
        <w:t>ABCID</w:t>
      </w:r>
      <w:r w:rsidR="003C5697" w:rsidRPr="00067517">
        <w:rPr>
          <w:rFonts w:ascii="ABCSans Black" w:hAnsi="ABCSans Black"/>
        </w:rPr>
        <w:t xml:space="preserve"> </w:t>
      </w:r>
      <w:r w:rsidR="00376E1D" w:rsidRPr="00067517">
        <w:rPr>
          <w:rFonts w:ascii="ABCSans Black" w:hAnsi="ABCSans Black"/>
        </w:rPr>
        <w:t>CONTENT FUND</w:t>
      </w:r>
    </w:p>
    <w:p w14:paraId="104E10BE" w14:textId="1A819DB9" w:rsidR="00B908ED" w:rsidRPr="004C75D1" w:rsidRDefault="00E711E0" w:rsidP="00B908ED">
      <w:pPr>
        <w:pStyle w:val="Default"/>
        <w:rPr>
          <w:rFonts w:ascii="ABCSans Regular" w:hAnsi="ABCSans Regular"/>
          <w:sz w:val="22"/>
          <w:szCs w:val="22"/>
        </w:rPr>
      </w:pPr>
      <w:r>
        <w:br/>
      </w:r>
      <w:r w:rsidR="00B908ED" w:rsidRPr="004C75D1">
        <w:rPr>
          <w:rFonts w:ascii="ABCSans Regular" w:hAnsi="ABCSans Regular"/>
          <w:sz w:val="22"/>
          <w:szCs w:val="22"/>
        </w:rPr>
        <w:t xml:space="preserve">To support </w:t>
      </w:r>
      <w:r w:rsidR="00067517">
        <w:rPr>
          <w:rFonts w:ascii="ABCSans Regular" w:hAnsi="ABCSans Regular"/>
          <w:sz w:val="22"/>
          <w:szCs w:val="22"/>
        </w:rPr>
        <w:t xml:space="preserve">the </w:t>
      </w:r>
      <w:r w:rsidR="00B908ED" w:rsidRPr="004C75D1">
        <w:rPr>
          <w:rFonts w:ascii="ABCSans Regular" w:hAnsi="ABCSans Regular"/>
          <w:sz w:val="22"/>
          <w:szCs w:val="22"/>
        </w:rPr>
        <w:t xml:space="preserve">development of </w:t>
      </w:r>
      <w:r w:rsidR="0349EEE5" w:rsidRPr="30005C00">
        <w:rPr>
          <w:rFonts w:ascii="ABCSans Regular" w:hAnsi="ABCSans Regular"/>
          <w:sz w:val="22"/>
          <w:szCs w:val="22"/>
        </w:rPr>
        <w:t xml:space="preserve">new </w:t>
      </w:r>
      <w:r w:rsidR="00B908ED" w:rsidRPr="004C75D1">
        <w:rPr>
          <w:rFonts w:ascii="ABCSans Regular" w:hAnsi="ABCSans Regular"/>
          <w:sz w:val="22"/>
          <w:szCs w:val="22"/>
        </w:rPr>
        <w:t xml:space="preserve">Pacific media content, </w:t>
      </w:r>
      <w:r w:rsidR="60844E1D" w:rsidRPr="30005C00">
        <w:rPr>
          <w:rFonts w:ascii="ABCSans Regular" w:hAnsi="ABCSans Regular"/>
          <w:sz w:val="22"/>
          <w:szCs w:val="22"/>
        </w:rPr>
        <w:t>the Pacific Media Assistance Scheme</w:t>
      </w:r>
      <w:r w:rsidR="00B908ED" w:rsidRPr="30005C00">
        <w:rPr>
          <w:rFonts w:ascii="ABCSans Regular" w:hAnsi="ABCSans Regular"/>
          <w:sz w:val="22"/>
          <w:szCs w:val="22"/>
        </w:rPr>
        <w:t xml:space="preserve"> </w:t>
      </w:r>
      <w:r w:rsidR="339F7A92" w:rsidRPr="30005C00">
        <w:rPr>
          <w:rFonts w:ascii="ABCSans Regular" w:hAnsi="ABCSans Regular"/>
          <w:sz w:val="22"/>
          <w:szCs w:val="22"/>
        </w:rPr>
        <w:t>(</w:t>
      </w:r>
      <w:r w:rsidR="00B908ED" w:rsidRPr="004C75D1">
        <w:rPr>
          <w:rFonts w:ascii="ABCSans Regular" w:hAnsi="ABCSans Regular"/>
          <w:sz w:val="22"/>
          <w:szCs w:val="22"/>
        </w:rPr>
        <w:t>PACMAS</w:t>
      </w:r>
      <w:r w:rsidR="277A3AD6" w:rsidRPr="30005C00">
        <w:rPr>
          <w:rFonts w:ascii="ABCSans Regular" w:hAnsi="ABCSans Regular"/>
          <w:sz w:val="22"/>
          <w:szCs w:val="22"/>
        </w:rPr>
        <w:t>)</w:t>
      </w:r>
      <w:r w:rsidR="00BC6496">
        <w:rPr>
          <w:rFonts w:ascii="ABCSans Regular" w:hAnsi="ABCSans Regular"/>
          <w:sz w:val="22"/>
          <w:szCs w:val="22"/>
        </w:rPr>
        <w:t xml:space="preserve"> and Media Development Initiative </w:t>
      </w:r>
      <w:r w:rsidR="00596A18">
        <w:rPr>
          <w:rFonts w:ascii="ABCSans Regular" w:hAnsi="ABCSans Regular"/>
          <w:sz w:val="22"/>
          <w:szCs w:val="22"/>
        </w:rPr>
        <w:t>(MDI)</w:t>
      </w:r>
      <w:r w:rsidR="00B908ED" w:rsidRPr="004C75D1">
        <w:rPr>
          <w:rFonts w:ascii="ABCSans Regular" w:hAnsi="ABCSans Regular"/>
          <w:sz w:val="22"/>
          <w:szCs w:val="22"/>
        </w:rPr>
        <w:t xml:space="preserve"> </w:t>
      </w:r>
      <w:r w:rsidR="00B86C67">
        <w:rPr>
          <w:rFonts w:ascii="ABCSans Regular" w:hAnsi="ABCSans Regular"/>
          <w:sz w:val="22"/>
          <w:szCs w:val="22"/>
        </w:rPr>
        <w:t>are</w:t>
      </w:r>
      <w:r w:rsidR="00B908ED" w:rsidRPr="004C75D1">
        <w:rPr>
          <w:rFonts w:ascii="ABCSans Regular" w:hAnsi="ABCSans Regular"/>
          <w:sz w:val="22"/>
          <w:szCs w:val="22"/>
        </w:rPr>
        <w:t xml:space="preserve"> offering financial and technical support to Pacific media outlets through the ABCID Content Fund.</w:t>
      </w:r>
    </w:p>
    <w:p w14:paraId="1DE50C9C" w14:textId="77777777" w:rsidR="00B908ED" w:rsidRPr="004C75D1" w:rsidRDefault="00B908ED" w:rsidP="00B908ED">
      <w:pPr>
        <w:pStyle w:val="Default"/>
        <w:rPr>
          <w:rFonts w:ascii="ABCSans Regular" w:hAnsi="ABCSans Regular"/>
          <w:sz w:val="22"/>
          <w:szCs w:val="22"/>
        </w:rPr>
      </w:pPr>
    </w:p>
    <w:p w14:paraId="64A834A1" w14:textId="3D9CDF56" w:rsidR="00EE0B49" w:rsidRPr="00BE7FEA" w:rsidRDefault="001570AF" w:rsidP="00B908ED">
      <w:pPr>
        <w:pStyle w:val="Default"/>
        <w:rPr>
          <w:sz w:val="22"/>
          <w:szCs w:val="22"/>
          <w:u w:val="single"/>
        </w:rPr>
      </w:pPr>
      <w:r w:rsidRPr="00BE7FEA">
        <w:rPr>
          <w:sz w:val="22"/>
          <w:szCs w:val="22"/>
          <w:u w:val="single"/>
        </w:rPr>
        <w:t>The fund</w:t>
      </w:r>
    </w:p>
    <w:p w14:paraId="57BE71DE" w14:textId="77777777" w:rsidR="001570AF" w:rsidRPr="004C75D1" w:rsidRDefault="001570AF" w:rsidP="00B908ED">
      <w:pPr>
        <w:pStyle w:val="Default"/>
        <w:rPr>
          <w:sz w:val="22"/>
          <w:szCs w:val="22"/>
        </w:rPr>
      </w:pPr>
    </w:p>
    <w:p w14:paraId="58660ECF" w14:textId="17EC977A" w:rsidR="001570AF" w:rsidRDefault="001570AF" w:rsidP="001570AF">
      <w:pPr>
        <w:pStyle w:val="Default"/>
        <w:rPr>
          <w:rFonts w:ascii="ABCSans Regular" w:hAnsi="ABCSans Regular"/>
          <w:sz w:val="22"/>
          <w:szCs w:val="22"/>
        </w:rPr>
      </w:pPr>
      <w:r w:rsidRPr="30005C00">
        <w:rPr>
          <w:rFonts w:ascii="ABCSans Regular" w:hAnsi="ABCSans Regular"/>
          <w:sz w:val="22"/>
          <w:szCs w:val="22"/>
        </w:rPr>
        <w:t>T</w:t>
      </w:r>
      <w:r w:rsidR="5C2BDD31" w:rsidRPr="30005C00">
        <w:rPr>
          <w:rFonts w:ascii="ABCSans Regular" w:hAnsi="ABCSans Regular"/>
          <w:sz w:val="22"/>
          <w:szCs w:val="22"/>
        </w:rPr>
        <w:t>he</w:t>
      </w:r>
      <w:r w:rsidR="004C75D1" w:rsidRPr="004C75D1">
        <w:rPr>
          <w:rFonts w:ascii="ABCSans Regular" w:hAnsi="ABCSans Regular"/>
          <w:sz w:val="22"/>
          <w:szCs w:val="22"/>
        </w:rPr>
        <w:t xml:space="preserve"> </w:t>
      </w:r>
      <w:r w:rsidR="003C5697">
        <w:rPr>
          <w:rFonts w:ascii="ABCSans Regular" w:hAnsi="ABCSans Regular"/>
          <w:sz w:val="22"/>
          <w:szCs w:val="22"/>
        </w:rPr>
        <w:t>ABCID Content F</w:t>
      </w:r>
      <w:r w:rsidRPr="004C75D1">
        <w:rPr>
          <w:rFonts w:ascii="ABCSans Regular" w:hAnsi="ABCSans Regular"/>
          <w:sz w:val="22"/>
          <w:szCs w:val="22"/>
        </w:rPr>
        <w:t xml:space="preserve">und </w:t>
      </w:r>
      <w:r w:rsidR="00854CEC" w:rsidRPr="00854CEC">
        <w:rPr>
          <w:rFonts w:ascii="ABCSans Regular" w:hAnsi="ABCSans Regular"/>
          <w:b/>
          <w:bCs/>
          <w:sz w:val="22"/>
          <w:szCs w:val="22"/>
        </w:rPr>
        <w:t>vision</w:t>
      </w:r>
      <w:r w:rsidR="00854CEC">
        <w:rPr>
          <w:rFonts w:ascii="ABCSans Regular" w:hAnsi="ABCSans Regular"/>
          <w:sz w:val="22"/>
          <w:szCs w:val="22"/>
        </w:rPr>
        <w:t xml:space="preserve"> </w:t>
      </w:r>
      <w:r w:rsidRPr="004C75D1">
        <w:rPr>
          <w:rFonts w:ascii="ABCSans Regular" w:hAnsi="ABCSans Regular"/>
          <w:sz w:val="22"/>
          <w:szCs w:val="22"/>
        </w:rPr>
        <w:t xml:space="preserve">is for larger scale, crafted content projects that enable Pacific media organisations and practitioners to </w:t>
      </w:r>
      <w:r w:rsidR="004C75D1" w:rsidRPr="004C75D1">
        <w:rPr>
          <w:rFonts w:ascii="ABCSans Regular" w:hAnsi="ABCSans Regular"/>
          <w:sz w:val="22"/>
          <w:szCs w:val="22"/>
        </w:rPr>
        <w:t xml:space="preserve">undertake </w:t>
      </w:r>
      <w:r w:rsidR="004C75D1" w:rsidRPr="004C75D1">
        <w:rPr>
          <w:rFonts w:ascii="ABCSans Regular" w:hAnsi="ABCSans Regular"/>
          <w:b/>
          <w:bCs/>
          <w:sz w:val="22"/>
          <w:szCs w:val="22"/>
        </w:rPr>
        <w:t xml:space="preserve">innovative and diverse approaches to public interest content, explore new formats and content production methods, and </w:t>
      </w:r>
      <w:r w:rsidRPr="004C75D1">
        <w:rPr>
          <w:rFonts w:ascii="ABCSans Regular" w:hAnsi="ABCSans Regular"/>
          <w:b/>
          <w:bCs/>
          <w:sz w:val="22"/>
          <w:szCs w:val="22"/>
        </w:rPr>
        <w:t>develop new approaches to partnering</w:t>
      </w:r>
      <w:r w:rsidR="004C75D1" w:rsidRPr="004C75D1">
        <w:rPr>
          <w:rFonts w:ascii="ABCSans Regular" w:hAnsi="ABCSans Regular"/>
          <w:sz w:val="22"/>
          <w:szCs w:val="22"/>
        </w:rPr>
        <w:t>.</w:t>
      </w:r>
      <w:r w:rsidRPr="004C75D1">
        <w:rPr>
          <w:rFonts w:ascii="ABCSans Regular" w:hAnsi="ABCSans Regular"/>
          <w:sz w:val="22"/>
          <w:szCs w:val="22"/>
        </w:rPr>
        <w:t xml:space="preserve"> </w:t>
      </w:r>
    </w:p>
    <w:p w14:paraId="6831A095" w14:textId="77777777" w:rsidR="006B3997" w:rsidRPr="004C75D1" w:rsidRDefault="006B3997" w:rsidP="001570AF">
      <w:pPr>
        <w:pStyle w:val="Default"/>
        <w:rPr>
          <w:rFonts w:ascii="ABCSans Regular" w:hAnsi="ABCSans Regular"/>
          <w:sz w:val="22"/>
          <w:szCs w:val="22"/>
        </w:rPr>
      </w:pPr>
    </w:p>
    <w:p w14:paraId="1407E613" w14:textId="6225DEA1" w:rsidR="003C5697" w:rsidRPr="004C75D1" w:rsidRDefault="6552971A" w:rsidP="003C5697">
      <w:pPr>
        <w:pStyle w:val="Default"/>
        <w:rPr>
          <w:rFonts w:ascii="ABCSans Regular" w:hAnsi="ABCSans Regular"/>
          <w:sz w:val="22"/>
          <w:szCs w:val="22"/>
        </w:rPr>
      </w:pPr>
      <w:r w:rsidRPr="30005C00">
        <w:rPr>
          <w:rFonts w:ascii="ABCSans Regular" w:hAnsi="ABCSans Regular"/>
          <w:sz w:val="22"/>
          <w:szCs w:val="22"/>
        </w:rPr>
        <w:t>In line with the ambition for larger scale projects, g</w:t>
      </w:r>
      <w:r w:rsidR="2E0ADA46" w:rsidRPr="30005C00">
        <w:rPr>
          <w:rFonts w:ascii="ABCSans Regular" w:hAnsi="ABCSans Regular"/>
          <w:sz w:val="22"/>
          <w:szCs w:val="22"/>
        </w:rPr>
        <w:t>rant</w:t>
      </w:r>
      <w:r w:rsidR="1A6488CE" w:rsidRPr="30005C00">
        <w:rPr>
          <w:rFonts w:ascii="ABCSans Regular" w:hAnsi="ABCSans Regular"/>
          <w:sz w:val="22"/>
          <w:szCs w:val="22"/>
        </w:rPr>
        <w:t>s</w:t>
      </w:r>
      <w:r w:rsidR="1147EB42" w:rsidRPr="30005C00">
        <w:rPr>
          <w:rFonts w:ascii="ABCSans Regular" w:hAnsi="ABCSans Regular"/>
          <w:sz w:val="22"/>
          <w:szCs w:val="22"/>
        </w:rPr>
        <w:t xml:space="preserve"> are expected to be above</w:t>
      </w:r>
      <w:r w:rsidR="003C5697" w:rsidRPr="30005C00">
        <w:rPr>
          <w:rFonts w:ascii="ABCSans Regular" w:hAnsi="ABCSans Regular"/>
          <w:sz w:val="22"/>
          <w:szCs w:val="22"/>
        </w:rPr>
        <w:t xml:space="preserve"> </w:t>
      </w:r>
      <w:r w:rsidR="0179C141" w:rsidRPr="30005C00">
        <w:rPr>
          <w:rFonts w:ascii="ABCSans Regular" w:hAnsi="ABCSans Regular"/>
          <w:sz w:val="22"/>
          <w:szCs w:val="22"/>
        </w:rPr>
        <w:t>25</w:t>
      </w:r>
      <w:r w:rsidR="00596A18">
        <w:rPr>
          <w:rFonts w:ascii="ABCSans Regular" w:hAnsi="ABCSans Regular"/>
          <w:sz w:val="22"/>
          <w:szCs w:val="22"/>
        </w:rPr>
        <w:t xml:space="preserve">,000 </w:t>
      </w:r>
      <w:r w:rsidR="003C5697" w:rsidRPr="30005C00">
        <w:rPr>
          <w:rFonts w:ascii="ABCSans Regular" w:hAnsi="ABCSans Regular"/>
          <w:sz w:val="22"/>
          <w:szCs w:val="22"/>
        </w:rPr>
        <w:t xml:space="preserve">AUD.  </w:t>
      </w:r>
      <w:r w:rsidR="443503CD" w:rsidRPr="30005C00">
        <w:rPr>
          <w:rFonts w:ascii="ABCSans Regular" w:hAnsi="ABCSans Regular"/>
          <w:sz w:val="22"/>
          <w:szCs w:val="22"/>
        </w:rPr>
        <w:t>Final</w:t>
      </w:r>
      <w:r w:rsidR="003C5697" w:rsidRPr="30005C00">
        <w:rPr>
          <w:rFonts w:ascii="ABCSans Regular" w:hAnsi="ABCSans Regular"/>
          <w:sz w:val="22"/>
          <w:szCs w:val="22"/>
        </w:rPr>
        <w:t xml:space="preserve"> budget</w:t>
      </w:r>
      <w:r w:rsidR="282F4715" w:rsidRPr="30005C00">
        <w:rPr>
          <w:rFonts w:ascii="ABCSans Regular" w:hAnsi="ABCSans Regular"/>
          <w:sz w:val="22"/>
          <w:szCs w:val="22"/>
        </w:rPr>
        <w:t>s</w:t>
      </w:r>
      <w:r w:rsidR="003C5697" w:rsidRPr="19A7DE64">
        <w:rPr>
          <w:rFonts w:ascii="ABCSans Regular" w:hAnsi="ABCSans Regular"/>
          <w:sz w:val="22"/>
          <w:szCs w:val="22"/>
        </w:rPr>
        <w:t xml:space="preserve"> will be reviewed and confirmed during development.</w:t>
      </w:r>
    </w:p>
    <w:p w14:paraId="19E67025" w14:textId="77777777" w:rsidR="004C75D1" w:rsidRDefault="004C75D1" w:rsidP="001570AF">
      <w:pPr>
        <w:pStyle w:val="Default"/>
        <w:rPr>
          <w:rFonts w:ascii="ABCSans Regular" w:hAnsi="ABCSans Regular"/>
          <w:sz w:val="22"/>
          <w:szCs w:val="22"/>
        </w:rPr>
      </w:pPr>
    </w:p>
    <w:p w14:paraId="51E55F85" w14:textId="414E2663" w:rsidR="00B2449C" w:rsidRDefault="00B2449C" w:rsidP="001570AF">
      <w:pPr>
        <w:pStyle w:val="Default"/>
        <w:rPr>
          <w:rFonts w:ascii="ABCSans Regular" w:hAnsi="ABCSans Regular"/>
          <w:sz w:val="22"/>
          <w:szCs w:val="22"/>
        </w:rPr>
      </w:pPr>
      <w:r>
        <w:rPr>
          <w:rFonts w:ascii="ABCSans Regular" w:hAnsi="ABCSans Regular"/>
          <w:sz w:val="22"/>
          <w:szCs w:val="22"/>
        </w:rPr>
        <w:t xml:space="preserve">Content makers from </w:t>
      </w:r>
      <w:r w:rsidR="00F81FB1">
        <w:rPr>
          <w:rFonts w:ascii="ABCSans Regular" w:hAnsi="ABCSans Regular"/>
          <w:sz w:val="22"/>
          <w:szCs w:val="22"/>
        </w:rPr>
        <w:t xml:space="preserve">Federated States of Micronesia, </w:t>
      </w:r>
      <w:r>
        <w:rPr>
          <w:rFonts w:ascii="ABCSans Regular" w:hAnsi="ABCSans Regular"/>
          <w:sz w:val="22"/>
          <w:szCs w:val="22"/>
        </w:rPr>
        <w:t xml:space="preserve">Fiji, </w:t>
      </w:r>
      <w:r w:rsidR="00F81FB1">
        <w:rPr>
          <w:rFonts w:ascii="ABCSans Regular" w:hAnsi="ABCSans Regular"/>
          <w:sz w:val="22"/>
          <w:szCs w:val="22"/>
        </w:rPr>
        <w:t>Kiribati, Marshall Islands</w:t>
      </w:r>
      <w:r w:rsidR="709A5DDA" w:rsidRPr="30005C00">
        <w:rPr>
          <w:rFonts w:ascii="ABCSans Regular" w:hAnsi="ABCSans Regular"/>
          <w:sz w:val="22"/>
          <w:szCs w:val="22"/>
        </w:rPr>
        <w:t>,</w:t>
      </w:r>
      <w:r w:rsidR="00F81FB1">
        <w:rPr>
          <w:rFonts w:ascii="ABCSans Regular" w:hAnsi="ABCSans Regular"/>
          <w:sz w:val="22"/>
          <w:szCs w:val="22"/>
        </w:rPr>
        <w:t xml:space="preserve"> Nauru, Niue, Palau, </w:t>
      </w:r>
      <w:r w:rsidR="00165710">
        <w:rPr>
          <w:rFonts w:ascii="ABCSans Regular" w:hAnsi="ABCSans Regular"/>
          <w:sz w:val="22"/>
          <w:szCs w:val="22"/>
        </w:rPr>
        <w:t xml:space="preserve">PNG, </w:t>
      </w:r>
      <w:r>
        <w:rPr>
          <w:rFonts w:ascii="ABCSans Regular" w:hAnsi="ABCSans Regular"/>
          <w:sz w:val="22"/>
          <w:szCs w:val="22"/>
        </w:rPr>
        <w:t xml:space="preserve">Samoa, Solomon Islands, </w:t>
      </w:r>
      <w:r w:rsidR="00F81FB1">
        <w:rPr>
          <w:rFonts w:ascii="ABCSans Regular" w:hAnsi="ABCSans Regular"/>
          <w:sz w:val="22"/>
          <w:szCs w:val="22"/>
        </w:rPr>
        <w:t>Tonga,</w:t>
      </w:r>
      <w:r w:rsidR="002F4612">
        <w:rPr>
          <w:rFonts w:ascii="ABCSans Regular" w:hAnsi="ABCSans Regular"/>
          <w:sz w:val="22"/>
          <w:szCs w:val="22"/>
        </w:rPr>
        <w:t xml:space="preserve"> Tuvalu,</w:t>
      </w:r>
      <w:r w:rsidR="00F81FB1">
        <w:rPr>
          <w:rFonts w:ascii="ABCSans Regular" w:hAnsi="ABCSans Regular"/>
          <w:sz w:val="22"/>
          <w:szCs w:val="22"/>
        </w:rPr>
        <w:t xml:space="preserve"> </w:t>
      </w:r>
      <w:r>
        <w:rPr>
          <w:rFonts w:ascii="ABCSans Regular" w:hAnsi="ABCSans Regular"/>
          <w:sz w:val="22"/>
          <w:szCs w:val="22"/>
        </w:rPr>
        <w:t>Vanuatu</w:t>
      </w:r>
      <w:r w:rsidR="000D0CEC">
        <w:rPr>
          <w:rFonts w:ascii="ABCSans Regular" w:hAnsi="ABCSans Regular"/>
          <w:sz w:val="22"/>
          <w:szCs w:val="22"/>
        </w:rPr>
        <w:t xml:space="preserve"> are </w:t>
      </w:r>
      <w:r w:rsidR="75020879" w:rsidRPr="30005C00">
        <w:rPr>
          <w:rFonts w:ascii="ABCSans Regular" w:hAnsi="ABCSans Regular"/>
          <w:sz w:val="22"/>
          <w:szCs w:val="22"/>
        </w:rPr>
        <w:t>eligible.</w:t>
      </w:r>
      <w:r w:rsidR="000D0CEC" w:rsidRPr="30005C00">
        <w:rPr>
          <w:rFonts w:ascii="ABCSans Regular" w:hAnsi="ABCSans Regular"/>
          <w:sz w:val="22"/>
          <w:szCs w:val="22"/>
        </w:rPr>
        <w:t xml:space="preserve"> </w:t>
      </w:r>
    </w:p>
    <w:p w14:paraId="13608188" w14:textId="77777777" w:rsidR="000D0CEC" w:rsidRPr="004C75D1" w:rsidRDefault="000D0CEC" w:rsidP="001570AF">
      <w:pPr>
        <w:pStyle w:val="Default"/>
        <w:rPr>
          <w:rFonts w:ascii="ABCSans Regular" w:hAnsi="ABCSans Regular"/>
          <w:sz w:val="22"/>
          <w:szCs w:val="22"/>
        </w:rPr>
      </w:pPr>
    </w:p>
    <w:p w14:paraId="3F496033" w14:textId="1AC69CBD" w:rsidR="004C75D1" w:rsidRPr="00157D1A" w:rsidRDefault="004C75D1" w:rsidP="001570AF">
      <w:pPr>
        <w:pStyle w:val="Default"/>
        <w:rPr>
          <w:sz w:val="22"/>
          <w:szCs w:val="22"/>
          <w:u w:val="single"/>
        </w:rPr>
      </w:pPr>
      <w:r w:rsidRPr="00157D1A">
        <w:rPr>
          <w:sz w:val="22"/>
          <w:szCs w:val="22"/>
          <w:u w:val="single"/>
        </w:rPr>
        <w:t>Thematic priorities</w:t>
      </w:r>
    </w:p>
    <w:p w14:paraId="50341996" w14:textId="77777777" w:rsidR="00B86C67" w:rsidRDefault="00B86C67" w:rsidP="00B86C67">
      <w:pPr>
        <w:pStyle w:val="Default"/>
        <w:rPr>
          <w:rFonts w:ascii="ABCSans Regular" w:hAnsi="ABCSans Regular"/>
          <w:sz w:val="22"/>
          <w:szCs w:val="22"/>
        </w:rPr>
      </w:pPr>
    </w:p>
    <w:p w14:paraId="30291670" w14:textId="61116886" w:rsidR="004C75D1" w:rsidRDefault="00D47B22" w:rsidP="001570AF">
      <w:pPr>
        <w:pStyle w:val="Default"/>
        <w:rPr>
          <w:rFonts w:ascii="ABCSans Regular" w:hAnsi="ABCSans Regular"/>
          <w:sz w:val="22"/>
          <w:szCs w:val="22"/>
        </w:rPr>
      </w:pPr>
      <w:r w:rsidRPr="24A5DA25">
        <w:rPr>
          <w:rFonts w:ascii="ABCSans Regular" w:hAnsi="ABCSans Regular"/>
          <w:sz w:val="22"/>
          <w:szCs w:val="22"/>
        </w:rPr>
        <w:t>C</w:t>
      </w:r>
      <w:r w:rsidR="004C75D1" w:rsidRPr="24A5DA25">
        <w:rPr>
          <w:rFonts w:ascii="ABCSans Regular" w:hAnsi="ABCSans Regular"/>
          <w:sz w:val="22"/>
          <w:szCs w:val="22"/>
        </w:rPr>
        <w:t>ontent projects should align to</w:t>
      </w:r>
      <w:r w:rsidRPr="24A5DA25">
        <w:rPr>
          <w:rFonts w:ascii="ABCSans Regular" w:hAnsi="ABCSans Regular"/>
          <w:sz w:val="22"/>
          <w:szCs w:val="22"/>
        </w:rPr>
        <w:t xml:space="preserve"> one or more of</w:t>
      </w:r>
      <w:r w:rsidR="004C75D1" w:rsidRPr="24A5DA25">
        <w:rPr>
          <w:rFonts w:ascii="ABCSans Regular" w:hAnsi="ABCSans Regular"/>
          <w:sz w:val="22"/>
          <w:szCs w:val="22"/>
        </w:rPr>
        <w:t xml:space="preserve"> the </w:t>
      </w:r>
      <w:r w:rsidR="00165710" w:rsidRPr="24A5DA25">
        <w:rPr>
          <w:rFonts w:ascii="ABCSans Regular" w:hAnsi="ABCSans Regular"/>
          <w:sz w:val="22"/>
          <w:szCs w:val="22"/>
        </w:rPr>
        <w:t>following public interest areas:</w:t>
      </w:r>
    </w:p>
    <w:p w14:paraId="440CC33D" w14:textId="77777777" w:rsidR="00D47B22" w:rsidRPr="004C75D1" w:rsidRDefault="00D47B22" w:rsidP="001570AF">
      <w:pPr>
        <w:pStyle w:val="Default"/>
        <w:rPr>
          <w:rFonts w:ascii="ABCSans Regular" w:hAnsi="ABCSans Regular"/>
          <w:sz w:val="22"/>
          <w:szCs w:val="22"/>
        </w:rPr>
      </w:pPr>
    </w:p>
    <w:p w14:paraId="4B9A2CC7" w14:textId="77777777" w:rsidR="00165710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Political Leadership and Regionalism</w:t>
      </w:r>
    </w:p>
    <w:p w14:paraId="259314EA" w14:textId="4558945E" w:rsidR="00E3652D" w:rsidRDefault="00B86C67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>
        <w:rPr>
          <w:rFonts w:ascii="ABCSans Regular" w:hAnsi="ABCSans Regular"/>
          <w:i/>
          <w:iCs/>
          <w:sz w:val="22"/>
          <w:szCs w:val="22"/>
        </w:rPr>
        <w:t>E.g. p</w:t>
      </w:r>
      <w:r w:rsidR="00165710" w:rsidRPr="00D47B22">
        <w:rPr>
          <w:rFonts w:ascii="ABCSans Regular" w:hAnsi="ABCSans Regular"/>
          <w:i/>
          <w:iCs/>
          <w:sz w:val="22"/>
          <w:szCs w:val="22"/>
        </w:rPr>
        <w:t xml:space="preserve">rojects that facilitate storytelling about </w:t>
      </w:r>
      <w:r w:rsidR="0029083F">
        <w:rPr>
          <w:rFonts w:ascii="ABCSans Regular" w:hAnsi="ABCSans Regular"/>
          <w:i/>
          <w:iCs/>
          <w:sz w:val="22"/>
          <w:szCs w:val="22"/>
        </w:rPr>
        <w:t xml:space="preserve">regional, </w:t>
      </w:r>
      <w:proofErr w:type="gramStart"/>
      <w:r w:rsidR="0029083F">
        <w:rPr>
          <w:rFonts w:ascii="ABCSans Regular" w:hAnsi="ABCSans Regular"/>
          <w:i/>
          <w:iCs/>
          <w:sz w:val="22"/>
          <w:szCs w:val="22"/>
        </w:rPr>
        <w:t>national</w:t>
      </w:r>
      <w:proofErr w:type="gramEnd"/>
      <w:r w:rsidR="0029083F">
        <w:rPr>
          <w:rFonts w:ascii="ABCSans Regular" w:hAnsi="ABCSans Regular"/>
          <w:i/>
          <w:iCs/>
          <w:sz w:val="22"/>
          <w:szCs w:val="22"/>
        </w:rPr>
        <w:t xml:space="preserve"> or local </w:t>
      </w:r>
      <w:r w:rsidR="00165710" w:rsidRPr="00D47B22">
        <w:rPr>
          <w:rFonts w:ascii="ABCSans Regular" w:hAnsi="ABCSans Regular"/>
          <w:i/>
          <w:iCs/>
          <w:sz w:val="22"/>
          <w:szCs w:val="22"/>
        </w:rPr>
        <w:t xml:space="preserve">leadership </w:t>
      </w:r>
      <w:r w:rsidR="0029083F">
        <w:rPr>
          <w:rFonts w:ascii="ABCSans Regular" w:hAnsi="ABCSans Regular"/>
          <w:i/>
          <w:iCs/>
          <w:sz w:val="22"/>
          <w:szCs w:val="22"/>
        </w:rPr>
        <w:t>across</w:t>
      </w:r>
      <w:r w:rsidR="00165710" w:rsidRPr="00D47B22">
        <w:rPr>
          <w:rFonts w:ascii="ABCSans Regular" w:hAnsi="ABCSans Regular"/>
          <w:i/>
          <w:iCs/>
          <w:sz w:val="22"/>
          <w:szCs w:val="22"/>
        </w:rPr>
        <w:t xml:space="preserve"> government, business or </w:t>
      </w:r>
      <w:r>
        <w:rPr>
          <w:rFonts w:ascii="ABCSans Regular" w:hAnsi="ABCSans Regular"/>
          <w:i/>
          <w:iCs/>
          <w:sz w:val="22"/>
          <w:szCs w:val="22"/>
        </w:rPr>
        <w:t xml:space="preserve">in </w:t>
      </w:r>
      <w:r w:rsidR="00165710" w:rsidRPr="00D47B22">
        <w:rPr>
          <w:rFonts w:ascii="ABCSans Regular" w:hAnsi="ABCSans Regular"/>
          <w:i/>
          <w:iCs/>
          <w:sz w:val="22"/>
          <w:szCs w:val="22"/>
        </w:rPr>
        <w:t>the community</w:t>
      </w:r>
      <w:r w:rsidR="0029083F">
        <w:rPr>
          <w:rFonts w:ascii="ABCSans Regular" w:hAnsi="ABCSans Regular"/>
          <w:i/>
          <w:iCs/>
          <w:sz w:val="22"/>
          <w:szCs w:val="22"/>
        </w:rPr>
        <w:t xml:space="preserve"> to address the key challenges facing our region</w:t>
      </w:r>
      <w:r>
        <w:rPr>
          <w:rFonts w:ascii="ABCSans Regular" w:hAnsi="ABCSans Regular"/>
          <w:i/>
          <w:iCs/>
          <w:sz w:val="22"/>
          <w:szCs w:val="22"/>
        </w:rPr>
        <w:t>.</w:t>
      </w:r>
    </w:p>
    <w:p w14:paraId="6A2DED4A" w14:textId="77777777" w:rsidR="00D47B22" w:rsidRPr="00D47B22" w:rsidRDefault="00D47B22" w:rsidP="00E3652D">
      <w:pPr>
        <w:pStyle w:val="Default"/>
        <w:ind w:left="720"/>
        <w:rPr>
          <w:rFonts w:ascii="ABCSans Regular" w:hAnsi="ABCSans Regular"/>
          <w:i/>
          <w:iCs/>
          <w:sz w:val="22"/>
          <w:szCs w:val="22"/>
        </w:rPr>
      </w:pPr>
    </w:p>
    <w:p w14:paraId="1E7D9AB6" w14:textId="62EB9D58" w:rsidR="00796CE4" w:rsidRPr="00157D1A" w:rsidRDefault="00796CE4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People-Centred Development</w:t>
      </w:r>
    </w:p>
    <w:p w14:paraId="0A1DC812" w14:textId="190C9F4A" w:rsidR="00E3652D" w:rsidRDefault="00B86C67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>
        <w:rPr>
          <w:rFonts w:ascii="ABCSans Regular" w:hAnsi="ABCSans Regular"/>
          <w:i/>
          <w:iCs/>
          <w:sz w:val="22"/>
          <w:szCs w:val="22"/>
        </w:rPr>
        <w:t>E.g. p</w:t>
      </w:r>
      <w:r w:rsidR="00E3652D" w:rsidRPr="00D47B22">
        <w:rPr>
          <w:rFonts w:ascii="ABCSans Regular" w:hAnsi="ABCSans Regular"/>
          <w:i/>
          <w:iCs/>
          <w:sz w:val="22"/>
          <w:szCs w:val="22"/>
        </w:rPr>
        <w:t xml:space="preserve">rojects that </w:t>
      </w:r>
      <w:r w:rsidR="00FE4AFB" w:rsidRPr="00D47B22">
        <w:rPr>
          <w:rFonts w:ascii="ABCSans Regular" w:hAnsi="ABCSans Regular"/>
          <w:i/>
          <w:iCs/>
          <w:sz w:val="22"/>
          <w:szCs w:val="22"/>
        </w:rPr>
        <w:t>amplify the</w:t>
      </w:r>
      <w:r w:rsidR="00E3652D" w:rsidRPr="00D47B22">
        <w:rPr>
          <w:rFonts w:ascii="ABCSans Regular" w:hAnsi="ABCSans Regular"/>
          <w:i/>
          <w:iCs/>
          <w:sz w:val="22"/>
          <w:szCs w:val="22"/>
        </w:rPr>
        <w:t xml:space="preserve"> voices</w:t>
      </w:r>
      <w:r w:rsidR="00FE4AFB" w:rsidRPr="00D47B22">
        <w:rPr>
          <w:rFonts w:ascii="ABCSans Regular" w:hAnsi="ABCSans Regular"/>
          <w:i/>
          <w:iCs/>
          <w:sz w:val="22"/>
          <w:szCs w:val="22"/>
        </w:rPr>
        <w:t xml:space="preserve"> of young people, marginalised groups, people with disabilities and women</w:t>
      </w:r>
      <w:r w:rsidR="00307F1C">
        <w:rPr>
          <w:rFonts w:ascii="ABCSans Regular" w:hAnsi="ABCSans Regular"/>
          <w:i/>
          <w:iCs/>
          <w:sz w:val="22"/>
          <w:szCs w:val="22"/>
        </w:rPr>
        <w:t>,</w:t>
      </w:r>
      <w:r w:rsidR="0089212A">
        <w:rPr>
          <w:rFonts w:ascii="ABCSans Regular" w:hAnsi="ABCSans Regular"/>
          <w:i/>
          <w:iCs/>
          <w:sz w:val="22"/>
          <w:szCs w:val="22"/>
        </w:rPr>
        <w:t xml:space="preserve"> as well as </w:t>
      </w:r>
      <w:r w:rsidR="00307F1C">
        <w:rPr>
          <w:rFonts w:ascii="ABCSans Regular" w:hAnsi="ABCSans Regular"/>
          <w:i/>
          <w:iCs/>
          <w:sz w:val="22"/>
          <w:szCs w:val="22"/>
        </w:rPr>
        <w:t xml:space="preserve">projects that examine social inclusion, </w:t>
      </w:r>
      <w:r w:rsidR="0089212A">
        <w:rPr>
          <w:rFonts w:ascii="ABCSans Regular" w:hAnsi="ABCSans Regular"/>
          <w:i/>
          <w:iCs/>
          <w:sz w:val="22"/>
          <w:szCs w:val="22"/>
        </w:rPr>
        <w:t>cultural development</w:t>
      </w:r>
      <w:r>
        <w:rPr>
          <w:rFonts w:ascii="ABCSans Regular" w:hAnsi="ABCSans Regular"/>
          <w:i/>
          <w:iCs/>
          <w:sz w:val="22"/>
          <w:szCs w:val="22"/>
        </w:rPr>
        <w:t xml:space="preserve"> and </w:t>
      </w:r>
      <w:r w:rsidR="0089212A">
        <w:rPr>
          <w:rFonts w:ascii="ABCSans Regular" w:hAnsi="ABCSans Regular"/>
          <w:i/>
          <w:iCs/>
          <w:sz w:val="22"/>
          <w:szCs w:val="22"/>
        </w:rPr>
        <w:t>wellbeing</w:t>
      </w:r>
      <w:r>
        <w:rPr>
          <w:rFonts w:ascii="ABCSans Regular" w:hAnsi="ABCSans Regular"/>
          <w:i/>
          <w:iCs/>
          <w:sz w:val="22"/>
          <w:szCs w:val="22"/>
        </w:rPr>
        <w:t>,</w:t>
      </w:r>
      <w:r w:rsidR="00307F1C">
        <w:rPr>
          <w:rFonts w:ascii="ABCSans Regular" w:hAnsi="ABCSans Regular"/>
          <w:i/>
          <w:iCs/>
          <w:sz w:val="22"/>
          <w:szCs w:val="22"/>
        </w:rPr>
        <w:t xml:space="preserve"> and preservation of indigenous knowledge.</w:t>
      </w:r>
    </w:p>
    <w:p w14:paraId="160D22F7" w14:textId="77777777" w:rsidR="00D47B22" w:rsidRPr="00D47B22" w:rsidRDefault="00D47B22" w:rsidP="00E3652D">
      <w:pPr>
        <w:pStyle w:val="Default"/>
        <w:ind w:left="720"/>
        <w:rPr>
          <w:rFonts w:ascii="ABCSans Regular" w:hAnsi="ABCSans Regular"/>
          <w:i/>
          <w:iCs/>
          <w:sz w:val="22"/>
          <w:szCs w:val="22"/>
        </w:rPr>
      </w:pPr>
    </w:p>
    <w:p w14:paraId="1EDF5F19" w14:textId="40C78707" w:rsidR="004C75D1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 xml:space="preserve">Peace and Security </w:t>
      </w:r>
    </w:p>
    <w:p w14:paraId="0BB9BCC7" w14:textId="578BDD48" w:rsidR="00F3383A" w:rsidRPr="00366A58" w:rsidRDefault="00B86C67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>
        <w:rPr>
          <w:rFonts w:ascii="ABCSans Regular" w:hAnsi="ABCSans Regular"/>
          <w:i/>
          <w:iCs/>
          <w:sz w:val="22"/>
          <w:szCs w:val="22"/>
        </w:rPr>
        <w:t>E.g. p</w:t>
      </w:r>
      <w:r w:rsidR="00F3383A" w:rsidRPr="00366A58">
        <w:rPr>
          <w:rFonts w:ascii="ABCSans Regular" w:hAnsi="ABCSans Regular"/>
          <w:i/>
          <w:iCs/>
          <w:sz w:val="22"/>
          <w:szCs w:val="22"/>
        </w:rPr>
        <w:t xml:space="preserve">rojects that support </w:t>
      </w:r>
      <w:r>
        <w:rPr>
          <w:rFonts w:ascii="ABCSans Regular" w:hAnsi="ABCSans Regular"/>
          <w:i/>
          <w:iCs/>
          <w:sz w:val="22"/>
          <w:szCs w:val="22"/>
        </w:rPr>
        <w:t xml:space="preserve">civic debate and </w:t>
      </w:r>
      <w:r w:rsidR="00F3383A" w:rsidRPr="00366A58">
        <w:rPr>
          <w:rFonts w:ascii="ABCSans Regular" w:hAnsi="ABCSans Regular"/>
          <w:i/>
          <w:iCs/>
          <w:sz w:val="22"/>
          <w:szCs w:val="22"/>
        </w:rPr>
        <w:t>audience understanding of democracy, good governance</w:t>
      </w:r>
      <w:r>
        <w:rPr>
          <w:rFonts w:ascii="ABCSans Regular" w:hAnsi="ABCSans Regular"/>
          <w:i/>
          <w:iCs/>
          <w:sz w:val="22"/>
          <w:szCs w:val="22"/>
        </w:rPr>
        <w:t xml:space="preserve">, </w:t>
      </w:r>
      <w:r w:rsidR="00157D1A">
        <w:rPr>
          <w:rFonts w:ascii="ABCSans Regular" w:hAnsi="ABCSans Regular"/>
          <w:i/>
          <w:iCs/>
          <w:sz w:val="22"/>
          <w:szCs w:val="22"/>
        </w:rPr>
        <w:t>security,</w:t>
      </w:r>
      <w:r w:rsidR="00366A58" w:rsidRPr="00366A58">
        <w:rPr>
          <w:rFonts w:ascii="ABCSans Regular" w:hAnsi="ABCSans Regular"/>
          <w:i/>
          <w:iCs/>
          <w:sz w:val="22"/>
          <w:szCs w:val="22"/>
        </w:rPr>
        <w:t xml:space="preserve"> </w:t>
      </w:r>
      <w:r>
        <w:rPr>
          <w:rFonts w:ascii="ABCSans Regular" w:hAnsi="ABCSans Regular"/>
          <w:i/>
          <w:iCs/>
          <w:sz w:val="22"/>
          <w:szCs w:val="22"/>
        </w:rPr>
        <w:t>or</w:t>
      </w:r>
      <w:r w:rsidR="00F3383A" w:rsidRPr="00366A58">
        <w:rPr>
          <w:rFonts w:ascii="ABCSans Regular" w:hAnsi="ABCSans Regular"/>
          <w:i/>
          <w:iCs/>
          <w:sz w:val="22"/>
          <w:szCs w:val="22"/>
        </w:rPr>
        <w:t xml:space="preserve"> </w:t>
      </w:r>
      <w:r w:rsidR="00946E1F" w:rsidRPr="00366A58">
        <w:rPr>
          <w:rFonts w:ascii="ABCSans Regular" w:hAnsi="ABCSans Regular"/>
          <w:i/>
          <w:iCs/>
          <w:sz w:val="22"/>
          <w:szCs w:val="22"/>
        </w:rPr>
        <w:t>peacebuilding at community</w:t>
      </w:r>
      <w:r>
        <w:rPr>
          <w:rFonts w:ascii="ABCSans Regular" w:hAnsi="ABCSans Regular"/>
          <w:i/>
          <w:iCs/>
          <w:sz w:val="22"/>
          <w:szCs w:val="22"/>
        </w:rPr>
        <w:t>, national or regional</w:t>
      </w:r>
      <w:r w:rsidR="00157D1A">
        <w:rPr>
          <w:rFonts w:ascii="ABCSans Regular" w:hAnsi="ABCSans Regular"/>
          <w:i/>
          <w:iCs/>
          <w:sz w:val="22"/>
          <w:szCs w:val="22"/>
        </w:rPr>
        <w:t xml:space="preserve"> </w:t>
      </w:r>
      <w:r w:rsidR="00946E1F" w:rsidRPr="00366A58">
        <w:rPr>
          <w:rFonts w:ascii="ABCSans Regular" w:hAnsi="ABCSans Regular"/>
          <w:i/>
          <w:iCs/>
          <w:sz w:val="22"/>
          <w:szCs w:val="22"/>
        </w:rPr>
        <w:t>level</w:t>
      </w:r>
      <w:r>
        <w:rPr>
          <w:rFonts w:ascii="ABCSans Regular" w:hAnsi="ABCSans Regular"/>
          <w:i/>
          <w:iCs/>
          <w:sz w:val="22"/>
          <w:szCs w:val="22"/>
        </w:rPr>
        <w:t>.</w:t>
      </w:r>
    </w:p>
    <w:p w14:paraId="10C9EE2B" w14:textId="77777777" w:rsidR="00366A58" w:rsidRPr="004C75D1" w:rsidRDefault="00366A58" w:rsidP="00F3383A">
      <w:pPr>
        <w:pStyle w:val="Default"/>
        <w:ind w:left="720"/>
        <w:rPr>
          <w:rFonts w:ascii="ABCSans Regular" w:hAnsi="ABCSans Regular"/>
          <w:sz w:val="22"/>
          <w:szCs w:val="22"/>
        </w:rPr>
      </w:pPr>
    </w:p>
    <w:p w14:paraId="7A5012C7" w14:textId="63890F4E" w:rsidR="004C75D1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Resource and Economic Development</w:t>
      </w:r>
    </w:p>
    <w:p w14:paraId="381A8203" w14:textId="09E37FA8" w:rsidR="00366A58" w:rsidRDefault="00B86C67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>
        <w:rPr>
          <w:rFonts w:ascii="ABCSans Regular" w:hAnsi="ABCSans Regular"/>
          <w:i/>
          <w:iCs/>
          <w:sz w:val="22"/>
          <w:szCs w:val="22"/>
        </w:rPr>
        <w:t>E.g. p</w:t>
      </w:r>
      <w:r w:rsidR="005B5932" w:rsidRPr="00E17306">
        <w:rPr>
          <w:rFonts w:ascii="ABCSans Regular" w:hAnsi="ABCSans Regular"/>
          <w:i/>
          <w:iCs/>
          <w:sz w:val="22"/>
          <w:szCs w:val="22"/>
        </w:rPr>
        <w:t>rojects that deliver n</w:t>
      </w:r>
      <w:r w:rsidR="00366A58" w:rsidRPr="00E17306">
        <w:rPr>
          <w:rFonts w:ascii="ABCSans Regular" w:hAnsi="ABCSans Regular"/>
          <w:i/>
          <w:iCs/>
          <w:sz w:val="22"/>
          <w:szCs w:val="22"/>
        </w:rPr>
        <w:t xml:space="preserve">ews and stories </w:t>
      </w:r>
      <w:r w:rsidR="00264BA7">
        <w:rPr>
          <w:rFonts w:ascii="ABCSans Regular" w:hAnsi="ABCSans Regular"/>
          <w:i/>
          <w:iCs/>
          <w:sz w:val="22"/>
          <w:szCs w:val="22"/>
        </w:rPr>
        <w:t>that support economic literacy in the community</w:t>
      </w:r>
      <w:r w:rsidR="00E17306" w:rsidRPr="00E17306">
        <w:rPr>
          <w:rFonts w:ascii="ABCSans Regular" w:hAnsi="ABCSans Regular"/>
          <w:i/>
          <w:iCs/>
          <w:sz w:val="22"/>
          <w:szCs w:val="22"/>
        </w:rPr>
        <w:t xml:space="preserve">, </w:t>
      </w:r>
      <w:r w:rsidR="00264BA7">
        <w:rPr>
          <w:rFonts w:ascii="ABCSans Regular" w:hAnsi="ABCSans Regular"/>
          <w:i/>
          <w:iCs/>
          <w:sz w:val="22"/>
          <w:szCs w:val="22"/>
        </w:rPr>
        <w:t xml:space="preserve">including </w:t>
      </w:r>
      <w:r w:rsidR="00E17306" w:rsidRPr="00E17306">
        <w:rPr>
          <w:rFonts w:ascii="ABCSans Regular" w:hAnsi="ABCSans Regular"/>
          <w:i/>
          <w:iCs/>
          <w:sz w:val="22"/>
          <w:szCs w:val="22"/>
        </w:rPr>
        <w:t>those working in micro, small and medium-sized enterprises</w:t>
      </w:r>
      <w:r>
        <w:rPr>
          <w:rFonts w:ascii="ABCSans Regular" w:hAnsi="ABCSans Regular"/>
          <w:i/>
          <w:iCs/>
          <w:sz w:val="22"/>
          <w:szCs w:val="22"/>
        </w:rPr>
        <w:t>,</w:t>
      </w:r>
      <w:r w:rsidR="00E17306" w:rsidRPr="00E17306">
        <w:rPr>
          <w:rFonts w:ascii="ABCSans Regular" w:hAnsi="ABCSans Regular"/>
          <w:i/>
          <w:iCs/>
          <w:sz w:val="22"/>
          <w:szCs w:val="22"/>
        </w:rPr>
        <w:t xml:space="preserve"> in labour mobility schemes</w:t>
      </w:r>
      <w:r>
        <w:rPr>
          <w:rFonts w:ascii="ABCSans Regular" w:hAnsi="ABCSans Regular"/>
          <w:i/>
          <w:iCs/>
          <w:sz w:val="22"/>
          <w:szCs w:val="22"/>
        </w:rPr>
        <w:t xml:space="preserve"> and across</w:t>
      </w:r>
      <w:r w:rsidR="005B5932" w:rsidRPr="00E17306">
        <w:rPr>
          <w:rFonts w:ascii="ABCSans Regular" w:hAnsi="ABCSans Regular"/>
          <w:i/>
          <w:iCs/>
          <w:sz w:val="22"/>
          <w:szCs w:val="22"/>
        </w:rPr>
        <w:t xml:space="preserve"> national resources </w:t>
      </w:r>
      <w:r w:rsidR="00451049">
        <w:rPr>
          <w:rFonts w:ascii="ABCSans Regular" w:hAnsi="ABCSans Regular"/>
          <w:i/>
          <w:iCs/>
          <w:sz w:val="22"/>
          <w:szCs w:val="22"/>
        </w:rPr>
        <w:t>management</w:t>
      </w:r>
      <w:r w:rsidR="005B5932" w:rsidRPr="00E17306">
        <w:rPr>
          <w:rFonts w:ascii="ABCSans Regular" w:hAnsi="ABCSans Regular"/>
          <w:i/>
          <w:iCs/>
          <w:sz w:val="22"/>
          <w:szCs w:val="22"/>
        </w:rPr>
        <w:t>, such as fisheries, agriculture, forestry</w:t>
      </w:r>
      <w:r w:rsidR="00B30DA0" w:rsidRPr="00E17306">
        <w:rPr>
          <w:rFonts w:ascii="ABCSans Regular" w:hAnsi="ABCSans Regular"/>
          <w:i/>
          <w:iCs/>
          <w:sz w:val="22"/>
          <w:szCs w:val="22"/>
        </w:rPr>
        <w:t>, tourism</w:t>
      </w:r>
      <w:r w:rsidR="005B5932" w:rsidRPr="00E17306">
        <w:rPr>
          <w:rFonts w:ascii="ABCSans Regular" w:hAnsi="ABCSans Regular"/>
          <w:i/>
          <w:iCs/>
          <w:sz w:val="22"/>
          <w:szCs w:val="22"/>
        </w:rPr>
        <w:t>.</w:t>
      </w:r>
    </w:p>
    <w:p w14:paraId="3BDA77F8" w14:textId="77777777" w:rsidR="00451049" w:rsidRPr="00E17306" w:rsidRDefault="00451049" w:rsidP="00366A58">
      <w:pPr>
        <w:pStyle w:val="Default"/>
        <w:ind w:left="720"/>
        <w:rPr>
          <w:rFonts w:ascii="ABCSans Regular" w:hAnsi="ABCSans Regular"/>
          <w:i/>
          <w:iCs/>
          <w:sz w:val="22"/>
          <w:szCs w:val="22"/>
        </w:rPr>
      </w:pPr>
    </w:p>
    <w:p w14:paraId="6CED4E2E" w14:textId="240900E5" w:rsidR="004C75D1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Climate Change and Disasters</w:t>
      </w:r>
    </w:p>
    <w:p w14:paraId="64462508" w14:textId="19AA4397" w:rsidR="00610828" w:rsidRDefault="00610828" w:rsidP="00157D1A">
      <w:pPr>
        <w:pStyle w:val="Default"/>
        <w:rPr>
          <w:rFonts w:ascii="ABCSans Regular" w:hAnsi="ABCSans Regular"/>
          <w:sz w:val="22"/>
          <w:szCs w:val="22"/>
        </w:rPr>
      </w:pPr>
      <w:r>
        <w:rPr>
          <w:rFonts w:ascii="ABCSans Regular" w:hAnsi="ABCSans Regular"/>
          <w:sz w:val="22"/>
          <w:szCs w:val="22"/>
        </w:rPr>
        <w:t>E.g. projects that</w:t>
      </w:r>
      <w:r w:rsidRPr="00610828">
        <w:rPr>
          <w:rFonts w:ascii="ABCSans Regular" w:hAnsi="ABCSans Regular"/>
          <w:sz w:val="22"/>
          <w:szCs w:val="22"/>
        </w:rPr>
        <w:t xml:space="preserve"> empower audiences with the agency to</w:t>
      </w:r>
      <w:r>
        <w:rPr>
          <w:rFonts w:ascii="ABCSans Regular" w:hAnsi="ABCSans Regular"/>
          <w:sz w:val="22"/>
          <w:szCs w:val="22"/>
        </w:rPr>
        <w:t xml:space="preserve"> understand and</w:t>
      </w:r>
      <w:r w:rsidRPr="00610828">
        <w:rPr>
          <w:rFonts w:ascii="ABCSans Regular" w:hAnsi="ABCSans Regular"/>
          <w:sz w:val="22"/>
          <w:szCs w:val="22"/>
        </w:rPr>
        <w:t xml:space="preserve"> lead </w:t>
      </w:r>
      <w:r>
        <w:rPr>
          <w:rFonts w:ascii="ABCSans Regular" w:hAnsi="ABCSans Regular"/>
          <w:sz w:val="22"/>
          <w:szCs w:val="22"/>
        </w:rPr>
        <w:t xml:space="preserve">climate </w:t>
      </w:r>
      <w:r w:rsidRPr="00610828">
        <w:rPr>
          <w:rFonts w:ascii="ABCSans Regular" w:hAnsi="ABCSans Regular"/>
          <w:sz w:val="22"/>
          <w:szCs w:val="22"/>
        </w:rPr>
        <w:t xml:space="preserve">adaptation and </w:t>
      </w:r>
      <w:r>
        <w:rPr>
          <w:rFonts w:ascii="ABCSans Regular" w:hAnsi="ABCSans Regular"/>
          <w:sz w:val="22"/>
          <w:szCs w:val="22"/>
        </w:rPr>
        <w:t xml:space="preserve">disaster </w:t>
      </w:r>
      <w:r w:rsidRPr="00610828">
        <w:rPr>
          <w:rFonts w:ascii="ABCSans Regular" w:hAnsi="ABCSans Regular"/>
          <w:sz w:val="22"/>
          <w:szCs w:val="22"/>
        </w:rPr>
        <w:t>mitigation efforts.</w:t>
      </w:r>
    </w:p>
    <w:p w14:paraId="25AEEBB5" w14:textId="77777777" w:rsidR="00610828" w:rsidRPr="004C75D1" w:rsidRDefault="00610828" w:rsidP="00451049">
      <w:pPr>
        <w:pStyle w:val="Default"/>
        <w:ind w:left="720"/>
        <w:rPr>
          <w:rFonts w:ascii="ABCSans Regular" w:hAnsi="ABCSans Regular"/>
          <w:sz w:val="22"/>
          <w:szCs w:val="22"/>
        </w:rPr>
      </w:pPr>
    </w:p>
    <w:p w14:paraId="66DD3E82" w14:textId="68004D7A" w:rsidR="004C75D1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Ocean and Environment</w:t>
      </w:r>
    </w:p>
    <w:p w14:paraId="48B5095A" w14:textId="3C879C3F" w:rsidR="00610828" w:rsidRPr="00610828" w:rsidRDefault="00610828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 w:rsidRPr="00610828">
        <w:rPr>
          <w:rFonts w:ascii="ABCSans Regular" w:hAnsi="ABCSans Regular"/>
          <w:i/>
          <w:iCs/>
          <w:sz w:val="22"/>
          <w:szCs w:val="22"/>
        </w:rPr>
        <w:t xml:space="preserve">E.g. projects that reaffirm the </w:t>
      </w:r>
      <w:r>
        <w:rPr>
          <w:rFonts w:ascii="ABCSans Regular" w:hAnsi="ABCSans Regular"/>
          <w:i/>
          <w:iCs/>
          <w:sz w:val="22"/>
          <w:szCs w:val="22"/>
        </w:rPr>
        <w:t xml:space="preserve">generational </w:t>
      </w:r>
      <w:r w:rsidRPr="00610828">
        <w:rPr>
          <w:rFonts w:ascii="ABCSans Regular" w:hAnsi="ABCSans Regular"/>
          <w:i/>
          <w:iCs/>
          <w:sz w:val="22"/>
          <w:szCs w:val="22"/>
        </w:rPr>
        <w:t xml:space="preserve">connection that Pacific people share with the ocean and environment </w:t>
      </w:r>
      <w:r>
        <w:rPr>
          <w:rFonts w:ascii="ABCSans Regular" w:hAnsi="ABCSans Regular"/>
          <w:i/>
          <w:iCs/>
          <w:sz w:val="22"/>
          <w:szCs w:val="22"/>
        </w:rPr>
        <w:t>alongside contemporary approaches to ocean stewardship and biodiversity protection.</w:t>
      </w:r>
      <w:r w:rsidRPr="00610828">
        <w:rPr>
          <w:rFonts w:ascii="ABCSans Regular" w:hAnsi="ABCSans Regular"/>
          <w:i/>
          <w:iCs/>
          <w:sz w:val="22"/>
          <w:szCs w:val="22"/>
        </w:rPr>
        <w:t xml:space="preserve"> </w:t>
      </w:r>
    </w:p>
    <w:p w14:paraId="4C35D83A" w14:textId="77777777" w:rsidR="00610828" w:rsidRPr="004C75D1" w:rsidRDefault="00610828" w:rsidP="00157D1A">
      <w:pPr>
        <w:pStyle w:val="Default"/>
        <w:ind w:left="720"/>
        <w:rPr>
          <w:rFonts w:ascii="ABCSans Regular" w:hAnsi="ABCSans Regular"/>
          <w:sz w:val="22"/>
          <w:szCs w:val="22"/>
        </w:rPr>
      </w:pPr>
    </w:p>
    <w:p w14:paraId="55322F9A" w14:textId="6D12D10F" w:rsidR="004C75D1" w:rsidRPr="00157D1A" w:rsidRDefault="004C75D1" w:rsidP="00157D1A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157D1A">
        <w:rPr>
          <w:rFonts w:ascii="ABCSans Regular" w:hAnsi="ABCSans Regular"/>
          <w:b/>
          <w:bCs/>
          <w:sz w:val="22"/>
          <w:szCs w:val="22"/>
        </w:rPr>
        <w:t>Technology and Connectivity</w:t>
      </w:r>
    </w:p>
    <w:p w14:paraId="6B79151F" w14:textId="06485E17" w:rsidR="004C75D1" w:rsidRDefault="00157D1A" w:rsidP="00157D1A">
      <w:pPr>
        <w:pStyle w:val="Default"/>
        <w:rPr>
          <w:rFonts w:ascii="ABCSans Regular" w:hAnsi="ABCSans Regular"/>
          <w:i/>
          <w:iCs/>
          <w:sz w:val="22"/>
          <w:szCs w:val="22"/>
        </w:rPr>
      </w:pPr>
      <w:r w:rsidRPr="00157D1A">
        <w:rPr>
          <w:rFonts w:ascii="ABCSans Regular" w:hAnsi="ABCSans Regular"/>
          <w:i/>
          <w:iCs/>
          <w:sz w:val="22"/>
          <w:szCs w:val="22"/>
        </w:rPr>
        <w:t>E.g</w:t>
      </w:r>
      <w:r>
        <w:rPr>
          <w:rFonts w:ascii="ABCSans Regular" w:hAnsi="ABCSans Regular"/>
          <w:i/>
          <w:iCs/>
          <w:sz w:val="22"/>
          <w:szCs w:val="22"/>
        </w:rPr>
        <w:t>. projects that explore connectivity issues in the region and inform audience about user-protection and cyber security.</w:t>
      </w:r>
    </w:p>
    <w:p w14:paraId="1ECFE773" w14:textId="77777777" w:rsidR="00157D1A" w:rsidRPr="00157D1A" w:rsidRDefault="00157D1A" w:rsidP="00157D1A">
      <w:pPr>
        <w:pStyle w:val="Default"/>
        <w:ind w:left="360"/>
        <w:rPr>
          <w:rFonts w:ascii="ABCSans Regular" w:hAnsi="ABCSans Regular"/>
          <w:i/>
          <w:iCs/>
          <w:sz w:val="22"/>
          <w:szCs w:val="22"/>
        </w:rPr>
      </w:pPr>
    </w:p>
    <w:p w14:paraId="22721293" w14:textId="20B3C1A4" w:rsidR="00B86C67" w:rsidRPr="00B86C67" w:rsidRDefault="00B86C67" w:rsidP="00B86C67">
      <w:pPr>
        <w:pStyle w:val="Default"/>
        <w:rPr>
          <w:rFonts w:ascii="ABCSans Regular" w:hAnsi="ABCSans Regular"/>
          <w:b/>
          <w:bCs/>
          <w:sz w:val="22"/>
          <w:szCs w:val="22"/>
        </w:rPr>
      </w:pPr>
      <w:r w:rsidRPr="00B86C67">
        <w:rPr>
          <w:rFonts w:ascii="ABCSans Regular" w:hAnsi="ABCSans Regular"/>
          <w:b/>
          <w:bCs/>
          <w:sz w:val="22"/>
          <w:szCs w:val="22"/>
        </w:rPr>
        <w:t>Audience engagement is critical, so the proposed themes should be considered through the lens of creating entertaining content that meets the needs of a Pacific audience.</w:t>
      </w:r>
    </w:p>
    <w:p w14:paraId="167250DE" w14:textId="00B055BF" w:rsidR="00EF00FF" w:rsidRPr="00B86C67" w:rsidRDefault="00EF00FF" w:rsidP="001570AF">
      <w:pPr>
        <w:pStyle w:val="Default"/>
        <w:rPr>
          <w:rFonts w:ascii="ABCSans Regular" w:hAnsi="ABCSans Regular"/>
          <w:b/>
          <w:bCs/>
          <w:sz w:val="22"/>
          <w:szCs w:val="22"/>
        </w:rPr>
      </w:pPr>
    </w:p>
    <w:p w14:paraId="77C486BE" w14:textId="2EE6C28B" w:rsidR="00350BB3" w:rsidRPr="00157D1A" w:rsidRDefault="00350BB3" w:rsidP="001570AF">
      <w:pPr>
        <w:pStyle w:val="Default"/>
        <w:rPr>
          <w:rFonts w:ascii="ABCSans Regular" w:hAnsi="ABCSans Regular"/>
          <w:sz w:val="22"/>
          <w:szCs w:val="22"/>
          <w:u w:val="single"/>
        </w:rPr>
      </w:pPr>
      <w:r w:rsidRPr="00157D1A">
        <w:rPr>
          <w:rFonts w:ascii="ABCSans Regular" w:hAnsi="ABCSans Regular"/>
          <w:sz w:val="22"/>
          <w:szCs w:val="22"/>
          <w:u w:val="single"/>
        </w:rPr>
        <w:t>In addition:</w:t>
      </w:r>
    </w:p>
    <w:p w14:paraId="2F1E70AA" w14:textId="77777777" w:rsidR="00350BB3" w:rsidRDefault="00350BB3" w:rsidP="001570AF">
      <w:pPr>
        <w:pStyle w:val="Default"/>
        <w:rPr>
          <w:rFonts w:ascii="ABCSans Regular" w:hAnsi="ABCSans Regular"/>
          <w:sz w:val="22"/>
          <w:szCs w:val="22"/>
        </w:rPr>
      </w:pPr>
    </w:p>
    <w:p w14:paraId="41DB7C05" w14:textId="77777777" w:rsidR="004B5B9C" w:rsidRPr="004C75D1" w:rsidRDefault="004B5B9C" w:rsidP="004B5B9C">
      <w:pPr>
        <w:pStyle w:val="Default"/>
        <w:numPr>
          <w:ilvl w:val="0"/>
          <w:numId w:val="1"/>
        </w:numPr>
        <w:rPr>
          <w:rFonts w:ascii="ABCSans Regular" w:hAnsi="ABCSans Regular"/>
          <w:sz w:val="22"/>
          <w:szCs w:val="22"/>
        </w:rPr>
      </w:pPr>
      <w:r w:rsidRPr="30005C00">
        <w:rPr>
          <w:rFonts w:ascii="ABCSans Regular" w:hAnsi="ABCSans Regular"/>
          <w:sz w:val="22"/>
          <w:szCs w:val="22"/>
        </w:rPr>
        <w:t>Projects</w:t>
      </w:r>
      <w:r w:rsidRPr="004C75D1">
        <w:rPr>
          <w:rFonts w:ascii="ABCSans Regular" w:hAnsi="ABCSans Regular"/>
          <w:sz w:val="22"/>
          <w:szCs w:val="22"/>
        </w:rPr>
        <w:t xml:space="preserve"> that support digital media transformation will be prioritised.</w:t>
      </w:r>
    </w:p>
    <w:p w14:paraId="7D8FD5F8" w14:textId="77777777" w:rsidR="00376E1D" w:rsidRDefault="00376E1D" w:rsidP="00376E1D">
      <w:pPr>
        <w:pStyle w:val="Default"/>
        <w:numPr>
          <w:ilvl w:val="0"/>
          <w:numId w:val="1"/>
        </w:numPr>
        <w:rPr>
          <w:rFonts w:ascii="ABCSans Regular" w:hAnsi="ABCSans Regular"/>
          <w:sz w:val="22"/>
          <w:szCs w:val="22"/>
        </w:rPr>
      </w:pPr>
      <w:r w:rsidRPr="30005C00">
        <w:rPr>
          <w:rFonts w:ascii="ABCSans Regular" w:hAnsi="ABCSans Regular"/>
          <w:sz w:val="22"/>
          <w:szCs w:val="22"/>
        </w:rPr>
        <w:t>Co-productions (e.g. cross-Pacific or with Australian media) will be prioritised.</w:t>
      </w:r>
    </w:p>
    <w:p w14:paraId="383409A0" w14:textId="66F972B7" w:rsidR="004B5B9C" w:rsidRDefault="004B5B9C" w:rsidP="004B5B9C">
      <w:pPr>
        <w:pStyle w:val="Default"/>
        <w:numPr>
          <w:ilvl w:val="0"/>
          <w:numId w:val="1"/>
        </w:numPr>
        <w:rPr>
          <w:rFonts w:ascii="ABCSans Regular" w:hAnsi="ABCSans Regular"/>
          <w:sz w:val="22"/>
          <w:szCs w:val="22"/>
        </w:rPr>
      </w:pPr>
      <w:r w:rsidRPr="30005C00">
        <w:rPr>
          <w:rFonts w:ascii="ABCSans Regular" w:hAnsi="ABCSans Regular"/>
          <w:sz w:val="22"/>
          <w:szCs w:val="22"/>
        </w:rPr>
        <w:t>Any gender</w:t>
      </w:r>
      <w:r w:rsidRPr="004C75D1">
        <w:rPr>
          <w:rFonts w:ascii="ABCSans Regular" w:hAnsi="ABCSans Regular"/>
          <w:sz w:val="22"/>
          <w:szCs w:val="22"/>
        </w:rPr>
        <w:t xml:space="preserve"> diversity</w:t>
      </w:r>
      <w:r w:rsidR="00157D1A">
        <w:rPr>
          <w:rFonts w:ascii="ABCSans Regular" w:hAnsi="ABCSans Regular"/>
          <w:sz w:val="22"/>
          <w:szCs w:val="22"/>
        </w:rPr>
        <w:t>,</w:t>
      </w:r>
      <w:r w:rsidRPr="004C75D1">
        <w:rPr>
          <w:rFonts w:ascii="ABCSans Regular" w:hAnsi="ABCSans Regular"/>
          <w:sz w:val="22"/>
          <w:szCs w:val="22"/>
        </w:rPr>
        <w:t xml:space="preserve"> </w:t>
      </w:r>
      <w:r w:rsidR="00565C04">
        <w:rPr>
          <w:rFonts w:ascii="ABCSans Regular" w:hAnsi="ABCSans Regular"/>
          <w:sz w:val="22"/>
          <w:szCs w:val="22"/>
        </w:rPr>
        <w:t xml:space="preserve">disability </w:t>
      </w:r>
      <w:r w:rsidR="00157D1A">
        <w:rPr>
          <w:rFonts w:ascii="ABCSans Regular" w:hAnsi="ABCSans Regular"/>
          <w:sz w:val="22"/>
          <w:szCs w:val="22"/>
        </w:rPr>
        <w:t xml:space="preserve">or </w:t>
      </w:r>
      <w:r w:rsidR="00565C04">
        <w:rPr>
          <w:rFonts w:ascii="ABCSans Regular" w:hAnsi="ABCSans Regular"/>
          <w:sz w:val="22"/>
          <w:szCs w:val="22"/>
        </w:rPr>
        <w:t xml:space="preserve">social </w:t>
      </w:r>
      <w:r w:rsidRPr="004C75D1">
        <w:rPr>
          <w:rFonts w:ascii="ABCSans Regular" w:hAnsi="ABCSans Regular"/>
          <w:sz w:val="22"/>
          <w:szCs w:val="22"/>
        </w:rPr>
        <w:t xml:space="preserve">inclusion objectives of the project should be identified. </w:t>
      </w:r>
    </w:p>
    <w:p w14:paraId="1F0AAF33" w14:textId="77777777" w:rsidR="004B5B9C" w:rsidRDefault="004B5B9C" w:rsidP="004B5B9C">
      <w:pPr>
        <w:pStyle w:val="Default"/>
        <w:rPr>
          <w:rFonts w:ascii="ABCSans Regular" w:hAnsi="ABCSans Regular"/>
          <w:color w:val="000000" w:themeColor="text1"/>
        </w:rPr>
      </w:pPr>
    </w:p>
    <w:p w14:paraId="0B7A4889" w14:textId="678AF965" w:rsidR="00B908ED" w:rsidRPr="00BE7FEA" w:rsidRDefault="003C5697" w:rsidP="00B908ED">
      <w:pPr>
        <w:pStyle w:val="Default"/>
        <w:rPr>
          <w:sz w:val="22"/>
          <w:szCs w:val="22"/>
          <w:u w:val="single"/>
        </w:rPr>
      </w:pPr>
      <w:r w:rsidRPr="00BE7FEA">
        <w:rPr>
          <w:sz w:val="22"/>
          <w:szCs w:val="22"/>
          <w:u w:val="single"/>
        </w:rPr>
        <w:t>Application</w:t>
      </w:r>
      <w:r w:rsidR="000669B5">
        <w:rPr>
          <w:sz w:val="22"/>
          <w:szCs w:val="22"/>
          <w:u w:val="single"/>
        </w:rPr>
        <w:t xml:space="preserve">, </w:t>
      </w:r>
      <w:r w:rsidR="00FC0CA1">
        <w:rPr>
          <w:sz w:val="22"/>
          <w:szCs w:val="22"/>
          <w:u w:val="single"/>
        </w:rPr>
        <w:t>development,</w:t>
      </w:r>
      <w:r w:rsidRPr="00BE7FEA">
        <w:rPr>
          <w:sz w:val="22"/>
          <w:szCs w:val="22"/>
          <w:u w:val="single"/>
        </w:rPr>
        <w:t xml:space="preserve"> and </w:t>
      </w:r>
      <w:r w:rsidR="00792F93">
        <w:rPr>
          <w:sz w:val="22"/>
          <w:szCs w:val="22"/>
          <w:u w:val="single"/>
        </w:rPr>
        <w:t>production</w:t>
      </w:r>
      <w:r w:rsidRPr="00BE7FEA">
        <w:rPr>
          <w:sz w:val="22"/>
          <w:szCs w:val="22"/>
          <w:u w:val="single"/>
        </w:rPr>
        <w:t xml:space="preserve"> process</w:t>
      </w:r>
    </w:p>
    <w:p w14:paraId="4F8A7463" w14:textId="77777777" w:rsidR="003C5697" w:rsidRDefault="003C5697" w:rsidP="00B908ED">
      <w:pPr>
        <w:pStyle w:val="Default"/>
        <w:rPr>
          <w:sz w:val="22"/>
          <w:szCs w:val="22"/>
        </w:rPr>
      </w:pPr>
    </w:p>
    <w:p w14:paraId="77581305" w14:textId="43716067" w:rsidR="003C5697" w:rsidRPr="003C5697" w:rsidRDefault="003C5697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>Step 1</w:t>
      </w:r>
      <w:r w:rsidR="00157D1A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 xml:space="preserve">: </w:t>
      </w:r>
      <w:r w:rsidRPr="003C5697">
        <w:rPr>
          <w:rStyle w:val="normaltextrun"/>
          <w:rFonts w:ascii="ABCSans Regular" w:hAnsi="ABCSans Regular" w:cs="Calibri"/>
          <w:color w:val="4472C4"/>
          <w:sz w:val="22"/>
          <w:szCs w:val="22"/>
        </w:rPr>
        <w:t>Idea definition</w:t>
      </w:r>
      <w:r w:rsidRPr="003C5697">
        <w:rPr>
          <w:rStyle w:val="eop"/>
          <w:rFonts w:ascii="ABCSans Regular" w:hAnsi="ABCSans Regular" w:cs="Calibri"/>
          <w:color w:val="4472C4"/>
          <w:sz w:val="22"/>
          <w:szCs w:val="22"/>
        </w:rPr>
        <w:t> </w:t>
      </w:r>
    </w:p>
    <w:p w14:paraId="08DE93FE" w14:textId="268DFFEC" w:rsidR="003C5697" w:rsidRPr="003C5697" w:rsidRDefault="003C5697" w:rsidP="003C5697">
      <w:pPr>
        <w:pStyle w:val="paragraph"/>
        <w:spacing w:before="0" w:beforeAutospacing="0" w:after="0" w:afterAutospacing="0"/>
        <w:textAlignment w:val="baseline"/>
        <w:rPr>
          <w:rStyle w:val="eop"/>
          <w:rFonts w:ascii="ABCSans Regular" w:hAnsi="ABCSans Regular" w:cs="Calibr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Applicants </w:t>
      </w:r>
      <w:r w:rsidR="1BDED6DB" w:rsidRPr="30005C00">
        <w:rPr>
          <w:rStyle w:val="normaltextrun"/>
          <w:rFonts w:ascii="ABCSans Regular" w:hAnsi="ABCSans Regular" w:cs="Calibri"/>
          <w:sz w:val="22"/>
          <w:szCs w:val="22"/>
        </w:rPr>
        <w:t>pitch</w:t>
      </w: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 a simple concept for a new piece of content. </w:t>
      </w:r>
      <w:r w:rsidR="00235BD8">
        <w:rPr>
          <w:rStyle w:val="normaltextrun"/>
          <w:rFonts w:ascii="ABCSans Regular" w:hAnsi="ABCSans Regular" w:cs="Calibri"/>
          <w:sz w:val="22"/>
          <w:szCs w:val="22"/>
        </w:rPr>
        <w:t>Pitches</w:t>
      </w: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 are assessed by ABCID in line with the Content Fund purpose and priorities and successful concepts proceed.</w:t>
      </w:r>
      <w:r w:rsidRPr="003C5697">
        <w:rPr>
          <w:rStyle w:val="eop"/>
          <w:rFonts w:ascii="ABCSans Regular" w:hAnsi="ABCSans Regular" w:cs="Calibri"/>
          <w:sz w:val="22"/>
          <w:szCs w:val="22"/>
        </w:rPr>
        <w:t> </w:t>
      </w:r>
    </w:p>
    <w:p w14:paraId="21775BE5" w14:textId="77777777" w:rsidR="00AC7704" w:rsidRDefault="00AC7704" w:rsidP="003C5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</w:pPr>
    </w:p>
    <w:p w14:paraId="5DE01D69" w14:textId="350EE878" w:rsidR="003C5697" w:rsidRPr="003C5697" w:rsidRDefault="003C5697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>Step 2</w:t>
      </w:r>
      <w:r w:rsidR="00157D1A">
        <w:rPr>
          <w:rStyle w:val="normaltextrun"/>
          <w:rFonts w:ascii="ABCSans Regular" w:hAnsi="ABCSans Regular" w:cs="Calibri"/>
          <w:color w:val="4472C4"/>
          <w:sz w:val="22"/>
          <w:szCs w:val="22"/>
        </w:rPr>
        <w:t xml:space="preserve">: </w:t>
      </w:r>
      <w:r w:rsidR="00E67706" w:rsidRPr="30005C00">
        <w:rPr>
          <w:rStyle w:val="normaltextrun"/>
          <w:rFonts w:ascii="ABCSans Regular" w:hAnsi="ABCSans Regular" w:cs="Calibri"/>
          <w:color w:val="4472C4" w:themeColor="accent1"/>
          <w:sz w:val="22"/>
          <w:szCs w:val="22"/>
        </w:rPr>
        <w:t>M</w:t>
      </w:r>
      <w:r w:rsidRPr="30005C00">
        <w:rPr>
          <w:rStyle w:val="normaltextrun"/>
          <w:rFonts w:ascii="ABCSans Regular" w:hAnsi="ABCSans Regular" w:cs="Calibri"/>
          <w:color w:val="4472C4" w:themeColor="accent1"/>
          <w:sz w:val="22"/>
          <w:szCs w:val="22"/>
        </w:rPr>
        <w:t>atching process</w:t>
      </w:r>
      <w:r w:rsidRPr="30005C00">
        <w:rPr>
          <w:rStyle w:val="eop"/>
          <w:rFonts w:ascii="ABCSans Regular" w:hAnsi="ABCSans Regular" w:cs="Calibri"/>
          <w:color w:val="4472C4" w:themeColor="accent1"/>
          <w:sz w:val="22"/>
          <w:szCs w:val="22"/>
        </w:rPr>
        <w:t> </w:t>
      </w:r>
    </w:p>
    <w:p w14:paraId="4F37DFE0" w14:textId="09AF9225" w:rsidR="003C5697" w:rsidRDefault="003C5697" w:rsidP="30005C00">
      <w:pPr>
        <w:pStyle w:val="paragraph"/>
        <w:spacing w:before="0" w:beforeAutospacing="0" w:after="0" w:afterAutospacing="0"/>
        <w:rPr>
          <w:rStyle w:val="normaltextrun"/>
          <w:rFonts w:ascii="ABCSans Regular" w:hAnsi="ABCSans Regular" w:cs="Calibri"/>
          <w:sz w:val="22"/>
          <w:szCs w:val="22"/>
        </w:rPr>
      </w:pPr>
      <w:r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Depending on need, ABCID </w:t>
      </w:r>
      <w:r w:rsidR="6EE84ECD" w:rsidRPr="30005C00">
        <w:rPr>
          <w:rStyle w:val="normaltextrun"/>
          <w:rFonts w:ascii="ABCSans Regular" w:hAnsi="ABCSans Regular" w:cs="Calibri"/>
          <w:sz w:val="22"/>
          <w:szCs w:val="22"/>
        </w:rPr>
        <w:t>will</w:t>
      </w:r>
      <w:r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 match </w:t>
      </w:r>
      <w:r w:rsidR="57686314"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Pacific media with </w:t>
      </w:r>
      <w:r w:rsidRPr="30005C00">
        <w:rPr>
          <w:rStyle w:val="normaltextrun"/>
          <w:rFonts w:ascii="ABCSans Regular" w:hAnsi="ABCSans Regular" w:cs="Calibri"/>
          <w:sz w:val="22"/>
          <w:szCs w:val="22"/>
        </w:rPr>
        <w:t>compatible Australian (ABC and external), Pacific or NZ media</w:t>
      </w:r>
      <w:r w:rsidR="0FA6B1E2"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 partners</w:t>
      </w:r>
      <w:r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 that may work together</w:t>
      </w:r>
      <w:r w:rsidR="68089E42" w:rsidRPr="30005C00">
        <w:rPr>
          <w:rStyle w:val="normaltextrun"/>
          <w:rFonts w:ascii="ABCSans Regular" w:hAnsi="ABCSans Regular" w:cs="Calibri"/>
          <w:sz w:val="22"/>
          <w:szCs w:val="22"/>
        </w:rPr>
        <w:t xml:space="preserve"> or act as technical advisors.</w:t>
      </w:r>
    </w:p>
    <w:p w14:paraId="17FFA360" w14:textId="77777777" w:rsidR="00E67706" w:rsidRPr="003C5697" w:rsidRDefault="00E67706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</w:p>
    <w:p w14:paraId="3B2FF9BD" w14:textId="28225DC5" w:rsidR="00FA34E8" w:rsidRPr="00FA34E8" w:rsidRDefault="00FA34E8" w:rsidP="003C5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CSans Regular" w:hAnsi="ABCSans Regular" w:cs="Calibri"/>
          <w:color w:val="4472C4"/>
          <w:sz w:val="22"/>
          <w:szCs w:val="22"/>
        </w:rPr>
      </w:pPr>
      <w:r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>Step 3</w:t>
      </w:r>
      <w:r w:rsidR="00157D1A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 xml:space="preserve">: </w:t>
      </w:r>
      <w:r w:rsidRPr="30005C00">
        <w:rPr>
          <w:rStyle w:val="normaltextrun"/>
          <w:rFonts w:ascii="ABCSans Regular" w:hAnsi="ABCSans Regular" w:cs="Calibri"/>
          <w:color w:val="4472C4" w:themeColor="accent1"/>
          <w:sz w:val="22"/>
          <w:szCs w:val="22"/>
        </w:rPr>
        <w:t>Development Phase</w:t>
      </w:r>
    </w:p>
    <w:p w14:paraId="30849065" w14:textId="1587C10A" w:rsidR="00E67706" w:rsidRDefault="003C5697" w:rsidP="003C5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CSans Regular" w:hAnsi="ABCSans Regular" w:cs="Calibr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ABCID </w:t>
      </w:r>
      <w:r w:rsidR="5D39F1A9" w:rsidRPr="30005C00">
        <w:rPr>
          <w:rStyle w:val="normaltextrun"/>
          <w:rFonts w:ascii="ABCSans Regular" w:hAnsi="ABCSans Regular" w:cs="Calibri"/>
          <w:sz w:val="22"/>
          <w:szCs w:val="22"/>
        </w:rPr>
        <w:t>supports</w:t>
      </w: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 partners to submit a more detailed proposal</w:t>
      </w:r>
      <w:r w:rsidR="00157D1A">
        <w:rPr>
          <w:rStyle w:val="normaltextrun"/>
          <w:rFonts w:ascii="ABCSans Regular" w:hAnsi="ABCSans Regular" w:cs="Calibri"/>
          <w:sz w:val="22"/>
          <w:szCs w:val="22"/>
        </w:rPr>
        <w:t xml:space="preserve"> and final budget is approved.</w:t>
      </w:r>
    </w:p>
    <w:p w14:paraId="64250625" w14:textId="77777777" w:rsidR="00E67706" w:rsidRDefault="00E67706" w:rsidP="003C56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  <w:u w:val="single"/>
        </w:rPr>
      </w:pPr>
    </w:p>
    <w:p w14:paraId="21846201" w14:textId="28C6EF23" w:rsidR="003C5697" w:rsidRPr="003C5697" w:rsidRDefault="003C5697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>Step 4</w:t>
      </w:r>
      <w:r w:rsidR="00157D1A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 xml:space="preserve">: </w:t>
      </w:r>
      <w:r w:rsidRPr="003C5697">
        <w:rPr>
          <w:rStyle w:val="normaltextrun"/>
          <w:rFonts w:ascii="ABCSans Regular" w:hAnsi="ABCSans Regular" w:cs="Calibri"/>
          <w:color w:val="4472C4"/>
          <w:sz w:val="22"/>
          <w:szCs w:val="22"/>
        </w:rPr>
        <w:t>Production Phase</w:t>
      </w:r>
      <w:r w:rsidRPr="003C5697">
        <w:rPr>
          <w:rStyle w:val="eop"/>
          <w:rFonts w:ascii="ABCSans Regular" w:hAnsi="ABCSans Regular" w:cs="Calibri"/>
          <w:color w:val="4472C4"/>
          <w:sz w:val="22"/>
          <w:szCs w:val="22"/>
        </w:rPr>
        <w:t> </w:t>
      </w:r>
    </w:p>
    <w:p w14:paraId="6EB086A5" w14:textId="34E37101" w:rsidR="003C5697" w:rsidRDefault="003C5697" w:rsidP="003C5697">
      <w:pPr>
        <w:pStyle w:val="paragraph"/>
        <w:spacing w:before="0" w:beforeAutospacing="0" w:after="0" w:afterAutospacing="0"/>
        <w:textAlignment w:val="baseline"/>
        <w:rPr>
          <w:rStyle w:val="eop"/>
          <w:rFonts w:ascii="ABCSans Regular" w:hAnsi="ABCSans Regular" w:cs="Calibr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sz w:val="22"/>
          <w:szCs w:val="22"/>
        </w:rPr>
        <w:t xml:space="preserve">Content is produced and broadcast/published. </w:t>
      </w:r>
    </w:p>
    <w:p w14:paraId="733E377B" w14:textId="77777777" w:rsidR="00E05728" w:rsidRPr="003C5697" w:rsidRDefault="00E05728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</w:p>
    <w:p w14:paraId="052A5052" w14:textId="1B826383" w:rsidR="003C5697" w:rsidRPr="003C5697" w:rsidRDefault="003C5697" w:rsidP="003C5697">
      <w:pPr>
        <w:pStyle w:val="paragraph"/>
        <w:spacing w:before="0" w:beforeAutospacing="0" w:after="0" w:afterAutospacing="0"/>
        <w:textAlignment w:val="baseline"/>
        <w:rPr>
          <w:rFonts w:ascii="ABCSans Regular" w:hAnsi="ABCSans Regular" w:cs="Segoe U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>Step 5</w:t>
      </w:r>
      <w:r w:rsidR="00157D1A">
        <w:rPr>
          <w:rStyle w:val="normaltextrun"/>
          <w:rFonts w:ascii="ABCSans Regular" w:hAnsi="ABCSans Regular" w:cs="Calibri"/>
          <w:b/>
          <w:bCs/>
          <w:color w:val="4472C4"/>
          <w:sz w:val="22"/>
          <w:szCs w:val="22"/>
        </w:rPr>
        <w:t xml:space="preserve">: </w:t>
      </w:r>
      <w:r w:rsidRPr="003C5697">
        <w:rPr>
          <w:rStyle w:val="normaltextrun"/>
          <w:rFonts w:ascii="ABCSans Regular" w:hAnsi="ABCSans Regular" w:cs="Calibri"/>
          <w:color w:val="4472C4"/>
          <w:sz w:val="22"/>
          <w:szCs w:val="22"/>
        </w:rPr>
        <w:t>Review and scaling up</w:t>
      </w:r>
      <w:r w:rsidRPr="003C5697">
        <w:rPr>
          <w:rStyle w:val="eop"/>
          <w:rFonts w:ascii="ABCSans Regular" w:hAnsi="ABCSans Regular" w:cs="Calibri"/>
          <w:color w:val="4472C4"/>
          <w:sz w:val="22"/>
          <w:szCs w:val="22"/>
        </w:rPr>
        <w:t> </w:t>
      </w:r>
    </w:p>
    <w:p w14:paraId="43580E50" w14:textId="77777777" w:rsidR="003C5697" w:rsidRDefault="003C5697" w:rsidP="003C5697">
      <w:pPr>
        <w:pStyle w:val="paragraph"/>
        <w:spacing w:before="0" w:beforeAutospacing="0" w:after="0" w:afterAutospacing="0"/>
        <w:textAlignment w:val="baseline"/>
        <w:rPr>
          <w:rStyle w:val="eop"/>
          <w:rFonts w:ascii="ABCSans Regular" w:hAnsi="ABCSans Regular" w:cs="Calibri"/>
          <w:sz w:val="22"/>
          <w:szCs w:val="22"/>
        </w:rPr>
      </w:pPr>
      <w:r w:rsidRPr="003C5697">
        <w:rPr>
          <w:rStyle w:val="normaltextrun"/>
          <w:rFonts w:ascii="ABCSans Regular" w:hAnsi="ABCSans Regular" w:cs="Calibri"/>
          <w:sz w:val="22"/>
          <w:szCs w:val="22"/>
        </w:rPr>
        <w:t>Content projects are reviewed and evaluated with lessons identified. If audience reach and public interest is significant, opportunities to repeat or scale up are investigated   </w:t>
      </w:r>
      <w:r w:rsidRPr="003C5697">
        <w:rPr>
          <w:rStyle w:val="eop"/>
          <w:rFonts w:ascii="ABCSans Regular" w:hAnsi="ABCSans Regular" w:cs="Calibri"/>
          <w:sz w:val="22"/>
          <w:szCs w:val="22"/>
        </w:rPr>
        <w:t> </w:t>
      </w:r>
    </w:p>
    <w:p w14:paraId="62F9D28D" w14:textId="77777777" w:rsidR="00BE7FEA" w:rsidRDefault="00BE7FEA" w:rsidP="003C5697">
      <w:pPr>
        <w:pStyle w:val="paragraph"/>
        <w:spacing w:before="0" w:beforeAutospacing="0" w:after="0" w:afterAutospacing="0"/>
        <w:textAlignment w:val="baseline"/>
        <w:rPr>
          <w:rStyle w:val="eop"/>
          <w:rFonts w:ascii="ABCSans Regular" w:hAnsi="ABCSans Regular" w:cs="Calibri"/>
          <w:sz w:val="22"/>
          <w:szCs w:val="22"/>
        </w:rPr>
      </w:pPr>
    </w:p>
    <w:p w14:paraId="5677615F" w14:textId="53F2BEB0" w:rsidR="00BE7FEA" w:rsidRPr="00854CEC" w:rsidRDefault="00FC0CA1" w:rsidP="003C5697">
      <w:pPr>
        <w:pStyle w:val="paragraph"/>
        <w:spacing w:before="0" w:beforeAutospacing="0" w:after="0" w:afterAutospacing="0"/>
        <w:textAlignment w:val="baseline"/>
        <w:rPr>
          <w:rFonts w:ascii="ABCSans Bold" w:hAnsi="ABCSans Bold" w:cs="Segoe UI"/>
          <w:sz w:val="22"/>
          <w:szCs w:val="22"/>
          <w:u w:val="single"/>
        </w:rPr>
      </w:pPr>
      <w:r w:rsidRPr="00854CEC">
        <w:rPr>
          <w:rStyle w:val="eop"/>
          <w:rFonts w:ascii="ABCSans Bold" w:hAnsi="ABCSans Bold" w:cs="Calibri"/>
          <w:sz w:val="22"/>
          <w:szCs w:val="22"/>
          <w:u w:val="single"/>
        </w:rPr>
        <w:t>To apply</w:t>
      </w:r>
    </w:p>
    <w:p w14:paraId="45C1166E" w14:textId="77777777" w:rsidR="00414AC2" w:rsidRDefault="00414AC2" w:rsidP="00E711E0">
      <w:pPr>
        <w:pStyle w:val="Default"/>
        <w:rPr>
          <w:sz w:val="22"/>
          <w:szCs w:val="22"/>
        </w:rPr>
      </w:pPr>
    </w:p>
    <w:p w14:paraId="5780AF22" w14:textId="1C22E7C4" w:rsidR="00B109B9" w:rsidRPr="00B109B9" w:rsidRDefault="0053266C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  <w:r w:rsidRPr="00B109B9">
        <w:rPr>
          <w:rFonts w:ascii="ABCSans Regular" w:hAnsi="ABCSans Regular"/>
          <w:sz w:val="22"/>
          <w:szCs w:val="22"/>
        </w:rPr>
        <w:t xml:space="preserve">Please fill out the </w:t>
      </w:r>
      <w:r w:rsidR="00854CEC">
        <w:rPr>
          <w:rFonts w:ascii="ABCSans Regular" w:hAnsi="ABCSans Regular"/>
          <w:sz w:val="22"/>
          <w:szCs w:val="22"/>
        </w:rPr>
        <w:t>pitch template</w:t>
      </w:r>
      <w:r w:rsidRPr="00B109B9">
        <w:rPr>
          <w:rFonts w:ascii="ABCSans Regular" w:hAnsi="ABCSans Regular"/>
          <w:sz w:val="22"/>
          <w:szCs w:val="22"/>
        </w:rPr>
        <w:t xml:space="preserve"> below</w:t>
      </w:r>
      <w:r w:rsidR="00E711E0" w:rsidRPr="00B109B9">
        <w:rPr>
          <w:rFonts w:ascii="ABCSans Regular" w:hAnsi="ABCSans Regular"/>
          <w:sz w:val="22"/>
          <w:szCs w:val="22"/>
        </w:rPr>
        <w:t xml:space="preserve"> </w:t>
      </w:r>
      <w:r w:rsidRPr="00B109B9">
        <w:rPr>
          <w:rFonts w:ascii="ABCSans Regular" w:hAnsi="ABCSans Regular"/>
          <w:sz w:val="22"/>
          <w:szCs w:val="22"/>
        </w:rPr>
        <w:t xml:space="preserve">outlining your </w:t>
      </w:r>
      <w:r w:rsidR="00B109B9" w:rsidRPr="00B109B9">
        <w:rPr>
          <w:rFonts w:ascii="ABCSans Regular" w:hAnsi="ABCSans Regular"/>
          <w:sz w:val="22"/>
          <w:szCs w:val="22"/>
        </w:rPr>
        <w:t xml:space="preserve">proposed </w:t>
      </w:r>
      <w:r w:rsidRPr="00B109B9">
        <w:rPr>
          <w:rFonts w:ascii="ABCSans Regular" w:hAnsi="ABCSans Regular"/>
          <w:sz w:val="22"/>
          <w:szCs w:val="22"/>
        </w:rPr>
        <w:t xml:space="preserve">content </w:t>
      </w:r>
      <w:r w:rsidR="00B109B9" w:rsidRPr="00B109B9">
        <w:rPr>
          <w:rFonts w:ascii="ABCSans Regular" w:hAnsi="ABCSans Regular"/>
          <w:sz w:val="22"/>
          <w:szCs w:val="22"/>
        </w:rPr>
        <w:t>initiative.</w:t>
      </w:r>
      <w:r w:rsidR="00854CEC">
        <w:rPr>
          <w:rFonts w:ascii="ABCSans Regular" w:hAnsi="ABCSans Regular"/>
          <w:sz w:val="22"/>
          <w:szCs w:val="22"/>
        </w:rPr>
        <w:t xml:space="preserve"> </w:t>
      </w:r>
      <w:r w:rsidR="00B109B9" w:rsidRPr="00B109B9">
        <w:rPr>
          <w:rFonts w:ascii="ABCSans Regular" w:hAnsi="ABCSans Regular"/>
          <w:sz w:val="22"/>
          <w:szCs w:val="22"/>
        </w:rPr>
        <w:t>M</w:t>
      </w:r>
      <w:r w:rsidR="00E711E0" w:rsidRPr="00B109B9">
        <w:rPr>
          <w:rFonts w:ascii="ABCSans Regular" w:hAnsi="ABCSans Regular"/>
          <w:sz w:val="22"/>
          <w:szCs w:val="22"/>
        </w:rPr>
        <w:t xml:space="preserve">ake sure you emphasise the ways in which it supports </w:t>
      </w:r>
      <w:r w:rsidR="00EE0B49" w:rsidRPr="00B109B9">
        <w:rPr>
          <w:rFonts w:ascii="ABCSans Regular" w:hAnsi="ABCSans Regular"/>
          <w:sz w:val="22"/>
          <w:szCs w:val="22"/>
        </w:rPr>
        <w:t xml:space="preserve">the fund’s </w:t>
      </w:r>
      <w:r w:rsidR="00E711E0" w:rsidRPr="00B109B9">
        <w:rPr>
          <w:rFonts w:ascii="ABCSans Regular" w:hAnsi="ABCSans Regular"/>
          <w:sz w:val="22"/>
          <w:szCs w:val="22"/>
        </w:rPr>
        <w:t>vision</w:t>
      </w:r>
      <w:r w:rsidR="00B21042">
        <w:rPr>
          <w:rFonts w:ascii="ABCSans Regular" w:hAnsi="ABCSans Regular"/>
          <w:sz w:val="22"/>
          <w:szCs w:val="22"/>
        </w:rPr>
        <w:t xml:space="preserve"> and thematic priorities</w:t>
      </w:r>
      <w:r w:rsidR="00E711E0" w:rsidRPr="00B109B9">
        <w:rPr>
          <w:rFonts w:ascii="ABCSans Regular" w:eastAsia="Times New Roman" w:hAnsi="ABCSans Regular" w:cs="Helvetica"/>
          <w:sz w:val="22"/>
          <w:szCs w:val="22"/>
          <w:lang w:eastAsia="en-AU"/>
        </w:rPr>
        <w:t>.</w:t>
      </w:r>
    </w:p>
    <w:p w14:paraId="61D11E36" w14:textId="77777777" w:rsidR="00B109B9" w:rsidRPr="00B109B9" w:rsidRDefault="00B109B9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</w:p>
    <w:p w14:paraId="5E246968" w14:textId="52FD0DCB" w:rsidR="006B4472" w:rsidRDefault="00B109B9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  <w:r w:rsidRPr="00B109B9">
        <w:rPr>
          <w:rFonts w:ascii="ABCSans Regular" w:eastAsia="Times New Roman" w:hAnsi="ABCSans Regular" w:cs="Helvetica"/>
          <w:sz w:val="22"/>
          <w:szCs w:val="22"/>
          <w:lang w:eastAsia="en-AU"/>
        </w:rPr>
        <w:t>Please identify where you see opportunity for technical support or partnerships to contribute to your idea.</w:t>
      </w:r>
      <w:r w:rsidR="00B2104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ABC</w:t>
      </w:r>
      <w:r w:rsidR="008741BE">
        <w:rPr>
          <w:rFonts w:ascii="ABCSans Regular" w:eastAsia="Times New Roman" w:hAnsi="ABCSans Regular" w:cs="Helvetica"/>
          <w:sz w:val="22"/>
          <w:szCs w:val="22"/>
          <w:lang w:eastAsia="en-AU"/>
        </w:rPr>
        <w:t>ID</w:t>
      </w:r>
      <w:r w:rsidR="00B2104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will </w:t>
      </w:r>
      <w:r w:rsidR="008741BE">
        <w:rPr>
          <w:rFonts w:ascii="ABCSans Regular" w:eastAsia="Times New Roman" w:hAnsi="ABCSans Regular" w:cs="Helvetica"/>
          <w:sz w:val="22"/>
          <w:szCs w:val="22"/>
          <w:lang w:eastAsia="en-AU"/>
        </w:rPr>
        <w:t>support</w:t>
      </w:r>
      <w:r w:rsidR="00B2104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the </w:t>
      </w:r>
      <w:r w:rsidR="006B4472">
        <w:rPr>
          <w:rFonts w:ascii="ABCSans Regular" w:eastAsia="Times New Roman" w:hAnsi="ABCSans Regular" w:cs="Helvetica"/>
          <w:sz w:val="22"/>
          <w:szCs w:val="22"/>
          <w:lang w:eastAsia="en-AU"/>
        </w:rPr>
        <w:t>partnership</w:t>
      </w:r>
      <w:r w:rsidR="007E6B61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</w:t>
      </w:r>
      <w:r w:rsidR="006B4472">
        <w:rPr>
          <w:rFonts w:ascii="ABCSans Regular" w:eastAsia="Times New Roman" w:hAnsi="ABCSans Regular" w:cs="Helvetica"/>
          <w:sz w:val="22"/>
          <w:szCs w:val="22"/>
          <w:lang w:eastAsia="en-AU"/>
        </w:rPr>
        <w:t>process if your application is successful.</w:t>
      </w:r>
    </w:p>
    <w:p w14:paraId="3EAC0379" w14:textId="77777777" w:rsidR="005C5233" w:rsidRDefault="005C5233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</w:p>
    <w:p w14:paraId="000DA11D" w14:textId="45D380F2" w:rsidR="005C5233" w:rsidRDefault="006813A3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  <w:r>
        <w:rPr>
          <w:rFonts w:ascii="ABCSans Regular" w:eastAsia="Times New Roman" w:hAnsi="ABCSans Regular" w:cs="Helvetica"/>
          <w:sz w:val="22"/>
          <w:szCs w:val="22"/>
          <w:lang w:eastAsia="en-AU"/>
        </w:rPr>
        <w:t>E</w:t>
      </w:r>
      <w:r w:rsidR="005C5233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quipment costs </w:t>
      </w:r>
      <w:r w:rsidR="008F0F5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that are essential for </w:t>
      </w:r>
      <w:r w:rsidR="00A4453D">
        <w:rPr>
          <w:rFonts w:ascii="ABCSans Regular" w:eastAsia="Times New Roman" w:hAnsi="ABCSans Regular" w:cs="Helvetica"/>
          <w:sz w:val="22"/>
          <w:szCs w:val="22"/>
          <w:lang w:eastAsia="en-AU"/>
        </w:rPr>
        <w:t>content</w:t>
      </w:r>
      <w:r w:rsidR="008F0F5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delivery </w:t>
      </w:r>
      <w:r w:rsidR="00A4453D">
        <w:rPr>
          <w:rFonts w:ascii="ABCSans Regular" w:eastAsia="Times New Roman" w:hAnsi="ABCSans Regular" w:cs="Helvetica"/>
          <w:sz w:val="22"/>
          <w:szCs w:val="22"/>
          <w:lang w:eastAsia="en-AU"/>
        </w:rPr>
        <w:t>may</w:t>
      </w:r>
      <w:r w:rsidR="008F0F5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</w:t>
      </w:r>
      <w:r w:rsidR="00A4453D">
        <w:rPr>
          <w:rFonts w:ascii="ABCSans Regular" w:eastAsia="Times New Roman" w:hAnsi="ABCSans Regular" w:cs="Helvetica"/>
          <w:sz w:val="22"/>
          <w:szCs w:val="22"/>
          <w:lang w:eastAsia="en-AU"/>
        </w:rPr>
        <w:t>be included in the submission. These will be approved on a case-by-case basis</w:t>
      </w:r>
      <w:r w:rsidR="008F0F52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as part of the </w:t>
      </w:r>
      <w:r w:rsidR="00A4453D">
        <w:rPr>
          <w:rFonts w:ascii="ABCSans Regular" w:eastAsia="Times New Roman" w:hAnsi="ABCSans Regular" w:cs="Helvetica"/>
          <w:sz w:val="22"/>
          <w:szCs w:val="22"/>
          <w:lang w:eastAsia="en-AU"/>
        </w:rPr>
        <w:t>development phase.</w:t>
      </w:r>
      <w:r w:rsidR="002D7EC5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Please include all costs association with staff,</w:t>
      </w:r>
      <w:r w:rsidR="00C171C0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talent,</w:t>
      </w:r>
      <w:r w:rsidR="002D7EC5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travel, </w:t>
      </w:r>
      <w:r w:rsidR="00C171C0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outsourcing, </w:t>
      </w:r>
      <w:r w:rsidR="002D7EC5">
        <w:rPr>
          <w:rFonts w:ascii="ABCSans Regular" w:eastAsia="Times New Roman" w:hAnsi="ABCSans Regular" w:cs="Helvetica"/>
          <w:sz w:val="22"/>
          <w:szCs w:val="22"/>
          <w:lang w:eastAsia="en-AU"/>
        </w:rPr>
        <w:t>marketing, distribution.</w:t>
      </w:r>
    </w:p>
    <w:p w14:paraId="70553BB3" w14:textId="77777777" w:rsidR="00594164" w:rsidRDefault="00594164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</w:p>
    <w:p w14:paraId="0B606022" w14:textId="291AB655" w:rsidR="00594164" w:rsidRDefault="00594164" w:rsidP="00E711E0">
      <w:pPr>
        <w:pStyle w:val="Default"/>
        <w:rPr>
          <w:rFonts w:ascii="ABCSans Regular" w:eastAsia="Times New Roman" w:hAnsi="ABCSans Regular" w:cs="Helvetica"/>
          <w:sz w:val="22"/>
          <w:szCs w:val="22"/>
          <w:lang w:eastAsia="en-AU"/>
        </w:rPr>
      </w:pPr>
      <w:r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Please send your </w:t>
      </w:r>
      <w:r w:rsidR="00376E1D">
        <w:rPr>
          <w:rFonts w:ascii="ABCSans Regular" w:eastAsia="Times New Roman" w:hAnsi="ABCSans Regular" w:cs="Helvetica"/>
          <w:sz w:val="22"/>
          <w:szCs w:val="22"/>
          <w:lang w:eastAsia="en-AU"/>
        </w:rPr>
        <w:t>pitch applications</w:t>
      </w:r>
      <w:r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to</w:t>
      </w:r>
      <w:r w:rsidRPr="00854CEC">
        <w:rPr>
          <w:rFonts w:ascii="ABCSans Regular" w:eastAsia="Times New Roman" w:hAnsi="ABCSans Regular" w:cs="Helvetica"/>
          <w:sz w:val="22"/>
          <w:szCs w:val="22"/>
          <w:lang w:eastAsia="en-AU"/>
        </w:rPr>
        <w:t xml:space="preserve"> </w:t>
      </w:r>
      <w:hyperlink r:id="rId10" w:history="1">
        <w:r w:rsidR="00854CEC" w:rsidRPr="00854CEC">
          <w:rPr>
            <w:rStyle w:val="Hyperlink"/>
          </w:rPr>
          <w:t>international.development@abc.net.au</w:t>
        </w:r>
      </w:hyperlink>
    </w:p>
    <w:p w14:paraId="481A6F2A" w14:textId="39277DDE" w:rsidR="00594164" w:rsidRDefault="00594164">
      <w:pPr>
        <w:rPr>
          <w:rFonts w:ascii="ABCSans Regular" w:eastAsia="Times New Roman" w:hAnsi="ABCSans Regular" w:cs="Helvetica"/>
          <w:color w:val="000000"/>
          <w:lang w:eastAsia="en-AU"/>
        </w:rPr>
      </w:pPr>
      <w:r>
        <w:rPr>
          <w:rFonts w:ascii="ABCSans Regular" w:eastAsia="Times New Roman" w:hAnsi="ABCSans Regular" w:cs="Helvetica"/>
          <w:lang w:eastAsia="en-AU"/>
        </w:rPr>
        <w:br w:type="page"/>
      </w:r>
    </w:p>
    <w:p w14:paraId="0A8DC2E1" w14:textId="57CF545A" w:rsidR="00E711E0" w:rsidRPr="00067517" w:rsidRDefault="00376E1D" w:rsidP="00854CEC">
      <w:pPr>
        <w:pStyle w:val="Heading2"/>
        <w:rPr>
          <w:rFonts w:ascii="ABCSans Bold" w:hAnsi="ABCSans Bold"/>
        </w:rPr>
      </w:pPr>
      <w:r w:rsidRPr="00067517">
        <w:rPr>
          <w:rFonts w:ascii="ABCSans Bold" w:hAnsi="ABCSans Bold"/>
          <w:lang w:eastAsia="en-AU"/>
        </w:rPr>
        <w:lastRenderedPageBreak/>
        <w:t>CONTENT FUND PITCH TEMPLATE</w:t>
      </w:r>
      <w:r w:rsidR="00B21042" w:rsidRPr="00067517">
        <w:rPr>
          <w:rFonts w:ascii="ABCSans Bold" w:hAnsi="ABCSans Bold"/>
          <w:lang w:eastAsia="en-AU"/>
        </w:rPr>
        <w:t xml:space="preserve"> </w:t>
      </w:r>
      <w:r w:rsidR="00E711E0" w:rsidRPr="00067517">
        <w:rPr>
          <w:rFonts w:ascii="ABCSans Bold" w:hAnsi="ABCSans Bold"/>
        </w:rPr>
        <w:br/>
      </w:r>
    </w:p>
    <w:p w14:paraId="7B79E07E" w14:textId="77777777" w:rsidR="00E711E0" w:rsidRPr="00DD5543" w:rsidRDefault="00E711E0" w:rsidP="00E711E0">
      <w:pPr>
        <w:pStyle w:val="Default"/>
        <w:rPr>
          <w:rFonts w:ascii="ABCSans Regular" w:hAnsi="ABCSans Regular"/>
          <w:sz w:val="20"/>
          <w:szCs w:val="20"/>
        </w:rPr>
      </w:pPr>
      <w:r>
        <w:rPr>
          <w:rFonts w:ascii="ABCSans Regular" w:hAnsi="ABCSans Regular"/>
          <w:b/>
          <w:bCs/>
          <w:sz w:val="22"/>
          <w:szCs w:val="22"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:rsidRPr="005D0BDE" w14:paraId="3A781105" w14:textId="77777777">
        <w:tc>
          <w:tcPr>
            <w:tcW w:w="9016" w:type="dxa"/>
          </w:tcPr>
          <w:p w14:paraId="0DA628CE" w14:textId="77777777" w:rsidR="00E711E0" w:rsidRPr="005D0BDE" w:rsidRDefault="00E711E0">
            <w:pPr>
              <w:rPr>
                <w:rFonts w:ascii="ABCSans Regular" w:hAnsi="ABCSans Regular"/>
              </w:rPr>
            </w:pPr>
          </w:p>
        </w:tc>
      </w:tr>
    </w:tbl>
    <w:p w14:paraId="2B31D0C6" w14:textId="77777777" w:rsidR="00E711E0" w:rsidRPr="00777DFD" w:rsidRDefault="00E711E0" w:rsidP="00E711E0">
      <w:pPr>
        <w:pStyle w:val="Default"/>
        <w:rPr>
          <w:rFonts w:ascii="ABCSans Regular" w:hAnsi="ABCSans Regular"/>
          <w:sz w:val="22"/>
          <w:szCs w:val="22"/>
        </w:rPr>
      </w:pPr>
      <w:r>
        <w:rPr>
          <w:rFonts w:ascii="ABCSans Regular" w:hAnsi="ABCSans Regular"/>
        </w:rPr>
        <w:br/>
      </w:r>
      <w:r w:rsidRPr="00777DFD">
        <w:rPr>
          <w:rFonts w:ascii="ABCSans Regular" w:hAnsi="ABCSans Regular"/>
          <w:b/>
          <w:bCs/>
          <w:sz w:val="22"/>
          <w:szCs w:val="22"/>
        </w:rPr>
        <w:t>Program genre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711E0" w14:paraId="260D6606" w14:textId="77777777">
        <w:tc>
          <w:tcPr>
            <w:tcW w:w="9038" w:type="dxa"/>
          </w:tcPr>
          <w:p w14:paraId="3122FB3F" w14:textId="77777777" w:rsidR="00E711E0" w:rsidRDefault="00E711E0">
            <w:pPr>
              <w:rPr>
                <w:rFonts w:ascii="ABCSans Regular" w:hAnsi="ABCSans Regular"/>
              </w:rPr>
            </w:pPr>
          </w:p>
        </w:tc>
      </w:tr>
    </w:tbl>
    <w:p w14:paraId="6B0FA841" w14:textId="77777777" w:rsidR="00E711E0" w:rsidRDefault="00E711E0" w:rsidP="00E711E0">
      <w:pPr>
        <w:spacing w:after="0" w:line="240" w:lineRule="auto"/>
        <w:rPr>
          <w:rFonts w:ascii="ABCSans Regular" w:hAnsi="ABCSans Regular" w:cs="ABCSans Bold"/>
          <w:b/>
          <w:bCs/>
          <w:color w:val="000000"/>
        </w:rPr>
      </w:pPr>
    </w:p>
    <w:p w14:paraId="52B6A8AB" w14:textId="49D452DC" w:rsidR="00E711E0" w:rsidRPr="005D0BDE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 w:cs="ABCSans Bold"/>
          <w:b/>
          <w:bCs/>
          <w:color w:val="000000"/>
        </w:rPr>
        <w:t>Program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:rsidRPr="005D0BDE" w14:paraId="5257033E" w14:textId="77777777">
        <w:tc>
          <w:tcPr>
            <w:tcW w:w="9016" w:type="dxa"/>
          </w:tcPr>
          <w:p w14:paraId="4471870E" w14:textId="77777777" w:rsidR="00E711E0" w:rsidRPr="005D0BDE" w:rsidRDefault="00E711E0">
            <w:pPr>
              <w:rPr>
                <w:rFonts w:ascii="ABCSans Regular" w:hAnsi="ABCSans Regular"/>
              </w:rPr>
            </w:pPr>
          </w:p>
        </w:tc>
      </w:tr>
    </w:tbl>
    <w:p w14:paraId="6F245596" w14:textId="1D0B5443" w:rsidR="00E711E0" w:rsidRPr="005D0BDE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</w:rPr>
        <w:br/>
      </w:r>
      <w:r>
        <w:rPr>
          <w:rFonts w:ascii="ABCSans Regular" w:hAnsi="ABCSans Regular" w:cs="ABCSans Bold"/>
          <w:b/>
          <w:bCs/>
          <w:color w:val="000000"/>
        </w:rPr>
        <w:t xml:space="preserve">Program outline [incl. proposed talent, </w:t>
      </w:r>
      <w:proofErr w:type="gramStart"/>
      <w:r>
        <w:rPr>
          <w:rFonts w:ascii="ABCSans Regular" w:hAnsi="ABCSans Regular" w:cs="ABCSans Bold"/>
          <w:b/>
          <w:bCs/>
          <w:color w:val="000000"/>
        </w:rPr>
        <w:t>style</w:t>
      </w:r>
      <w:proofErr w:type="gramEnd"/>
      <w:r>
        <w:rPr>
          <w:rFonts w:ascii="ABCSans Regular" w:hAnsi="ABCSans Regular" w:cs="ABCSans Bold"/>
          <w:b/>
          <w:bCs/>
          <w:color w:val="000000"/>
        </w:rPr>
        <w:t xml:space="preserve"> and approach]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:rsidRPr="005D0BDE" w14:paraId="1B41BF28" w14:textId="77777777">
        <w:tc>
          <w:tcPr>
            <w:tcW w:w="9016" w:type="dxa"/>
          </w:tcPr>
          <w:p w14:paraId="5FF44331" w14:textId="77777777" w:rsidR="00E711E0" w:rsidRDefault="00E711E0">
            <w:pPr>
              <w:rPr>
                <w:rFonts w:ascii="ABCSans Regular" w:hAnsi="ABCSans Regular"/>
              </w:rPr>
            </w:pPr>
          </w:p>
          <w:p w14:paraId="38C297A0" w14:textId="77777777" w:rsidR="00E711E0" w:rsidRDefault="00E711E0">
            <w:pPr>
              <w:rPr>
                <w:rFonts w:ascii="ABCSans Regular" w:hAnsi="ABCSans Regular"/>
              </w:rPr>
            </w:pPr>
          </w:p>
          <w:p w14:paraId="4F84AF5B" w14:textId="77777777" w:rsidR="00E711E0" w:rsidRDefault="00E711E0">
            <w:pPr>
              <w:rPr>
                <w:rFonts w:ascii="ABCSans Regular" w:hAnsi="ABCSans Regular"/>
              </w:rPr>
            </w:pPr>
          </w:p>
          <w:p w14:paraId="30481A64" w14:textId="77777777" w:rsidR="00E711E0" w:rsidRDefault="00E711E0">
            <w:pPr>
              <w:rPr>
                <w:rFonts w:ascii="ABCSans Regular" w:hAnsi="ABCSans Regular"/>
              </w:rPr>
            </w:pPr>
          </w:p>
          <w:p w14:paraId="59292A1F" w14:textId="77777777" w:rsidR="00E711E0" w:rsidRPr="005D0BDE" w:rsidRDefault="00E711E0">
            <w:pPr>
              <w:rPr>
                <w:rFonts w:ascii="ABCSans Regular" w:hAnsi="ABCSans Regular"/>
              </w:rPr>
            </w:pPr>
          </w:p>
        </w:tc>
      </w:tr>
    </w:tbl>
    <w:p w14:paraId="444F177B" w14:textId="482284B3" w:rsidR="00E711E0" w:rsidRPr="005D0BDE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</w:rPr>
        <w:br/>
      </w:r>
      <w:r>
        <w:rPr>
          <w:rFonts w:ascii="ABCSans Regular" w:hAnsi="ABCSans Regular" w:cs="ABCSans Bold"/>
          <w:b/>
          <w:bCs/>
          <w:color w:val="000000"/>
        </w:rPr>
        <w:t xml:space="preserve">Platforms </w:t>
      </w:r>
      <w:r w:rsidR="00D500E0">
        <w:rPr>
          <w:rFonts w:ascii="ABCSans Regular" w:hAnsi="ABCSans Regular" w:cs="ABCSans Bold"/>
          <w:b/>
          <w:bCs/>
          <w:color w:val="000000"/>
        </w:rPr>
        <w:t>and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:rsidRPr="005D0BDE" w14:paraId="48002BD6" w14:textId="77777777">
        <w:tc>
          <w:tcPr>
            <w:tcW w:w="9016" w:type="dxa"/>
          </w:tcPr>
          <w:p w14:paraId="29449B22" w14:textId="77777777" w:rsidR="00E711E0" w:rsidRPr="005D0BDE" w:rsidRDefault="00E711E0">
            <w:pPr>
              <w:rPr>
                <w:rFonts w:ascii="ABCSans Regular" w:hAnsi="ABCSans Regular"/>
              </w:rPr>
            </w:pPr>
          </w:p>
        </w:tc>
      </w:tr>
    </w:tbl>
    <w:p w14:paraId="78547A89" w14:textId="6CE71767" w:rsidR="00E711E0" w:rsidRPr="00066A54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</w:rPr>
        <w:br/>
      </w:r>
      <w:r w:rsidRPr="00066A54">
        <w:rPr>
          <w:rFonts w:ascii="ABCSans Regular" w:hAnsi="ABCSans Regular"/>
          <w:b/>
          <w:bCs/>
        </w:rPr>
        <w:t>Target audience [</w:t>
      </w:r>
      <w:r w:rsidR="00C628DA">
        <w:rPr>
          <w:rFonts w:ascii="ABCSans Regular" w:hAnsi="ABCSans Regular"/>
          <w:b/>
          <w:bCs/>
        </w:rPr>
        <w:t xml:space="preserve">If possible, </w:t>
      </w:r>
      <w:r w:rsidRPr="00066A54">
        <w:rPr>
          <w:rFonts w:ascii="ABCSans Regular" w:hAnsi="ABCSans Regular"/>
          <w:b/>
          <w:bCs/>
        </w:rPr>
        <w:t>specify location</w:t>
      </w:r>
      <w:r>
        <w:rPr>
          <w:rFonts w:ascii="ABCSans Regular" w:hAnsi="ABCSans Regular"/>
          <w:b/>
          <w:bCs/>
        </w:rPr>
        <w:t xml:space="preserve"> / geographical focus</w:t>
      </w:r>
      <w:r w:rsidRPr="00066A54">
        <w:rPr>
          <w:rFonts w:ascii="ABCSans Regular" w:hAnsi="ABCSans Regular"/>
          <w:b/>
          <w:bCs/>
        </w:rPr>
        <w:t>, age, education]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711E0" w14:paraId="4D2C4A16" w14:textId="77777777">
        <w:tc>
          <w:tcPr>
            <w:tcW w:w="9038" w:type="dxa"/>
          </w:tcPr>
          <w:p w14:paraId="5BEDCF08" w14:textId="77777777" w:rsidR="00E711E0" w:rsidRDefault="00E711E0">
            <w:pPr>
              <w:rPr>
                <w:rFonts w:ascii="ABCSans Regular" w:hAnsi="ABCSans Regular"/>
              </w:rPr>
            </w:pPr>
          </w:p>
        </w:tc>
      </w:tr>
    </w:tbl>
    <w:p w14:paraId="412E4B8E" w14:textId="2ED650CA" w:rsidR="00E711E0" w:rsidRPr="00C174DF" w:rsidRDefault="00E711E0" w:rsidP="00E711E0">
      <w:pPr>
        <w:spacing w:after="0" w:line="240" w:lineRule="auto"/>
        <w:rPr>
          <w:rFonts w:ascii="ABCSans Regular" w:hAnsi="ABCSans Regular"/>
        </w:rPr>
      </w:pPr>
      <w:r>
        <w:rPr>
          <w:rFonts w:ascii="ABCSans Regular" w:hAnsi="ABCSans Regular"/>
        </w:rPr>
        <w:br/>
      </w:r>
      <w:r w:rsidRPr="00C174DF">
        <w:rPr>
          <w:rFonts w:ascii="ABCSans Regular" w:hAnsi="ABCSans Regular" w:cs="ABCSans Bold"/>
          <w:b/>
          <w:bCs/>
          <w:color w:val="000000"/>
        </w:rPr>
        <w:t>Format</w:t>
      </w:r>
      <w:r>
        <w:rPr>
          <w:rFonts w:ascii="ABCSans Regular" w:hAnsi="ABCSans Regular" w:cs="ABCSans Bold"/>
          <w:b/>
          <w:bCs/>
          <w:color w:val="000000"/>
        </w:rPr>
        <w:t xml:space="preserve"> and l</w:t>
      </w:r>
      <w:r w:rsidRPr="00C174DF">
        <w:rPr>
          <w:rFonts w:ascii="ABCSans Regular" w:hAnsi="ABCSans Regular" w:cs="ABCSans Bold"/>
          <w:b/>
          <w:bCs/>
          <w:color w:val="000000"/>
        </w:rPr>
        <w:t xml:space="preserve">ength </w:t>
      </w:r>
      <w:r>
        <w:rPr>
          <w:rFonts w:ascii="ABCSans Regular" w:hAnsi="ABCSans Regular" w:cs="ABCSans Bold"/>
          <w:b/>
          <w:bCs/>
          <w:color w:val="000000"/>
        </w:rPr>
        <w:t xml:space="preserve">and </w:t>
      </w:r>
      <w:r w:rsidRPr="00C174DF">
        <w:rPr>
          <w:rFonts w:ascii="ABCSans Regular" w:hAnsi="ABCSans Regular" w:cs="ABCSans Bold"/>
          <w:b/>
          <w:bCs/>
          <w:color w:val="000000"/>
        </w:rPr>
        <w:t>if relevant</w:t>
      </w:r>
      <w:r>
        <w:rPr>
          <w:rFonts w:ascii="ABCSans Regular" w:hAnsi="ABCSans Regular" w:cs="ABCSans Bold"/>
          <w:b/>
          <w:bCs/>
          <w:color w:val="000000"/>
        </w:rPr>
        <w:t>,</w:t>
      </w:r>
      <w:r w:rsidRPr="00C174DF">
        <w:rPr>
          <w:rFonts w:ascii="ABCSans Regular" w:hAnsi="ABCSans Regular" w:cs="ABCSans Bold"/>
          <w:b/>
          <w:bCs/>
          <w:color w:val="000000"/>
        </w:rPr>
        <w:t xml:space="preserve"> number of episodes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:rsidRPr="005D0BDE" w14:paraId="545B0736" w14:textId="77777777">
        <w:tc>
          <w:tcPr>
            <w:tcW w:w="9016" w:type="dxa"/>
          </w:tcPr>
          <w:p w14:paraId="28154DEB" w14:textId="77777777" w:rsidR="00E711E0" w:rsidRPr="005D0BDE" w:rsidRDefault="00E711E0">
            <w:pPr>
              <w:rPr>
                <w:rFonts w:ascii="ABCSans Regular" w:hAnsi="ABCSans Regular"/>
              </w:rPr>
            </w:pPr>
          </w:p>
        </w:tc>
      </w:tr>
    </w:tbl>
    <w:p w14:paraId="43309076" w14:textId="5F2B36D2" w:rsidR="00E711E0" w:rsidRPr="005D0BDE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  <w:b/>
          <w:bCs/>
        </w:rPr>
        <w:br/>
      </w:r>
      <w:r w:rsidR="00C628DA">
        <w:rPr>
          <w:rFonts w:ascii="ABCSans Regular" w:hAnsi="ABCSans Regular"/>
          <w:b/>
          <w:bCs/>
        </w:rPr>
        <w:t>Production</w:t>
      </w:r>
      <w:r w:rsidRPr="005D0BDE">
        <w:rPr>
          <w:rFonts w:ascii="ABCSans Regular" w:hAnsi="ABCSans Regular"/>
          <w:b/>
          <w:bCs/>
        </w:rPr>
        <w:t xml:space="preserve"> </w:t>
      </w:r>
      <w:r w:rsidR="00C628DA">
        <w:rPr>
          <w:rFonts w:ascii="ABCSans Regular" w:hAnsi="ABCSans Regular"/>
          <w:b/>
          <w:bCs/>
        </w:rPr>
        <w:t>team</w:t>
      </w:r>
      <w:r w:rsidRPr="005D0BDE">
        <w:rPr>
          <w:rFonts w:ascii="ABCSans Regular" w:hAnsi="ABCSans Regular"/>
          <w:b/>
          <w:bCs/>
        </w:rPr>
        <w:t xml:space="preserve"> </w:t>
      </w:r>
      <w:r>
        <w:rPr>
          <w:rFonts w:ascii="ABCSans Regular" w:hAnsi="ABCSans Regular"/>
          <w:b/>
          <w:bCs/>
        </w:rPr>
        <w:t>[</w:t>
      </w:r>
      <w:r w:rsidR="00C628DA">
        <w:rPr>
          <w:rFonts w:ascii="ABCSans Regular" w:hAnsi="ABCSans Regular"/>
          <w:b/>
          <w:bCs/>
        </w:rPr>
        <w:t>Who would work on the project</w:t>
      </w:r>
      <w:r w:rsidR="00E36F43">
        <w:rPr>
          <w:rFonts w:ascii="ABCSans Regular" w:hAnsi="ABCSans Regular"/>
          <w:b/>
          <w:bCs/>
        </w:rPr>
        <w:t>?</w:t>
      </w:r>
      <w:r>
        <w:rPr>
          <w:rFonts w:ascii="ABCSans Regular" w:hAnsi="ABCSans Regular"/>
          <w:b/>
          <w:b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14:paraId="0A84168C" w14:textId="77777777">
        <w:tc>
          <w:tcPr>
            <w:tcW w:w="9016" w:type="dxa"/>
          </w:tcPr>
          <w:p w14:paraId="3922E3A5" w14:textId="77777777" w:rsidR="00E711E0" w:rsidRDefault="00E711E0">
            <w:pPr>
              <w:pStyle w:val="Default"/>
              <w:rPr>
                <w:rFonts w:ascii="Calibri" w:hAnsi="Calibri" w:cs="Calibri"/>
                <w:i/>
                <w:iCs/>
              </w:rPr>
            </w:pPr>
          </w:p>
        </w:tc>
      </w:tr>
    </w:tbl>
    <w:p w14:paraId="142BD87A" w14:textId="77777777" w:rsidR="00E711E0" w:rsidRPr="00396764" w:rsidRDefault="00E711E0" w:rsidP="00E711E0">
      <w:pPr>
        <w:spacing w:after="0" w:line="240" w:lineRule="auto"/>
        <w:rPr>
          <w:rFonts w:ascii="ABCSans Bold" w:hAnsi="ABCSans Bold" w:cs="ABCSans Bold"/>
          <w:b/>
          <w:bCs/>
          <w:color w:val="000000"/>
          <w:sz w:val="24"/>
          <w:szCs w:val="24"/>
        </w:rPr>
      </w:pPr>
    </w:p>
    <w:p w14:paraId="711C6E06" w14:textId="7D2A3C1B" w:rsidR="00E711E0" w:rsidRPr="002845FA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  <w:b/>
          <w:bCs/>
        </w:rPr>
        <w:t>Proposed timeframe for production and delivery</w:t>
      </w:r>
      <w:r w:rsidR="00D500E0">
        <w:rPr>
          <w:rFonts w:ascii="ABCSans Regular" w:hAnsi="ABCSans Regular"/>
          <w:b/>
          <w:bCs/>
        </w:rPr>
        <w:t xml:space="preserve"> </w:t>
      </w:r>
      <w:r w:rsidR="00D500E0" w:rsidRPr="00D500E0">
        <w:rPr>
          <w:rFonts w:ascii="ABCSans Regular" w:hAnsi="ABCSans Regular"/>
          <w:b/>
          <w:bCs/>
        </w:rPr>
        <w:t>[Is it time sensitive because of theme or event or is it evergreen?]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E711E0" w14:paraId="5CAF3A8A" w14:textId="77777777">
        <w:tc>
          <w:tcPr>
            <w:tcW w:w="9038" w:type="dxa"/>
          </w:tcPr>
          <w:p w14:paraId="6AB5D4BD" w14:textId="77777777" w:rsidR="00E711E0" w:rsidRDefault="00E711E0">
            <w:pPr>
              <w:rPr>
                <w:rFonts w:ascii="ABCSans Regular" w:hAnsi="ABCSans Regular"/>
                <w:b/>
                <w:bCs/>
              </w:rPr>
            </w:pPr>
          </w:p>
        </w:tc>
      </w:tr>
    </w:tbl>
    <w:p w14:paraId="49659ED8" w14:textId="77777777" w:rsidR="00E711E0" w:rsidRDefault="00E711E0" w:rsidP="00E711E0">
      <w:pPr>
        <w:spacing w:after="0" w:line="240" w:lineRule="auto"/>
        <w:rPr>
          <w:rFonts w:ascii="ABCSans Regular" w:hAnsi="ABCSans Regular"/>
          <w:b/>
          <w:bCs/>
        </w:rPr>
      </w:pPr>
    </w:p>
    <w:p w14:paraId="62D7A60F" w14:textId="4E17D5EB" w:rsidR="00D500E0" w:rsidRPr="002845FA" w:rsidRDefault="00D500E0" w:rsidP="00D500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  <w:b/>
          <w:bCs/>
        </w:rPr>
        <w:t xml:space="preserve">Areas for </w:t>
      </w:r>
      <w:r w:rsidR="006F3A43">
        <w:rPr>
          <w:rFonts w:ascii="ABCSans Regular" w:hAnsi="ABCSans Regular"/>
          <w:b/>
          <w:bCs/>
        </w:rPr>
        <w:t>training</w:t>
      </w:r>
      <w:r>
        <w:rPr>
          <w:rFonts w:ascii="ABCSans Regular" w:hAnsi="ABCSans Regular"/>
          <w:b/>
          <w:bCs/>
        </w:rPr>
        <w:t xml:space="preserve"> and development </w:t>
      </w:r>
      <w:r w:rsidR="0051368F">
        <w:rPr>
          <w:rFonts w:ascii="ABCSans Regular" w:hAnsi="ABCSans Regular"/>
          <w:b/>
          <w:bCs/>
        </w:rPr>
        <w:t xml:space="preserve">support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D500E0" w14:paraId="57ED0D46" w14:textId="77777777">
        <w:tc>
          <w:tcPr>
            <w:tcW w:w="9038" w:type="dxa"/>
          </w:tcPr>
          <w:p w14:paraId="060A65B9" w14:textId="77777777" w:rsidR="00D500E0" w:rsidRDefault="00D500E0">
            <w:pPr>
              <w:rPr>
                <w:rFonts w:ascii="ABCSans Regular" w:hAnsi="ABCSans Regular"/>
                <w:b/>
                <w:bCs/>
              </w:rPr>
            </w:pPr>
          </w:p>
        </w:tc>
      </w:tr>
    </w:tbl>
    <w:p w14:paraId="03049BBF" w14:textId="77777777" w:rsidR="00D500E0" w:rsidRDefault="00D500E0" w:rsidP="00E711E0">
      <w:pPr>
        <w:spacing w:after="0" w:line="240" w:lineRule="auto"/>
        <w:rPr>
          <w:rFonts w:ascii="ABCSans Regular" w:hAnsi="ABCSans Regular"/>
          <w:b/>
          <w:bCs/>
        </w:rPr>
      </w:pPr>
    </w:p>
    <w:p w14:paraId="19E6C959" w14:textId="7BE8B1F3" w:rsidR="00D500E0" w:rsidRPr="002845FA" w:rsidRDefault="00D500E0" w:rsidP="00D500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  <w:b/>
          <w:bCs/>
        </w:rPr>
        <w:t>Potential partners [Is there anyone you would want to work with and in what capacity?]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D500E0" w14:paraId="7FA43779" w14:textId="77777777">
        <w:tc>
          <w:tcPr>
            <w:tcW w:w="9038" w:type="dxa"/>
          </w:tcPr>
          <w:p w14:paraId="45C708AA" w14:textId="77777777" w:rsidR="00D500E0" w:rsidRDefault="00D500E0">
            <w:pPr>
              <w:rPr>
                <w:rFonts w:ascii="ABCSans Regular" w:hAnsi="ABCSans Regular"/>
                <w:b/>
                <w:bCs/>
              </w:rPr>
            </w:pPr>
          </w:p>
        </w:tc>
      </w:tr>
    </w:tbl>
    <w:p w14:paraId="1321FCAA" w14:textId="77777777" w:rsidR="00D500E0" w:rsidRDefault="00D500E0" w:rsidP="00E711E0">
      <w:pPr>
        <w:spacing w:after="0" w:line="240" w:lineRule="auto"/>
        <w:rPr>
          <w:rFonts w:ascii="ABCSans Regular" w:hAnsi="ABCSans Regular"/>
          <w:b/>
          <w:bCs/>
        </w:rPr>
      </w:pPr>
    </w:p>
    <w:p w14:paraId="4E47ADB7" w14:textId="4F53A151" w:rsidR="00D500E0" w:rsidRDefault="00D500E0" w:rsidP="00E711E0">
      <w:pPr>
        <w:spacing w:after="0" w:line="240" w:lineRule="auto"/>
        <w:rPr>
          <w:rFonts w:ascii="ABCSans Regular" w:hAnsi="ABCSans Regular"/>
          <w:b/>
          <w:bCs/>
        </w:rPr>
      </w:pPr>
      <w:r>
        <w:rPr>
          <w:rFonts w:ascii="ABCSans Regular" w:hAnsi="ABCSans Regular"/>
          <w:b/>
          <w:bCs/>
        </w:rPr>
        <w:t>Initial</w:t>
      </w:r>
      <w:r w:rsidRPr="002845FA">
        <w:rPr>
          <w:rFonts w:ascii="ABCSans Regular" w:hAnsi="ABCSans Regular"/>
          <w:b/>
          <w:bCs/>
        </w:rPr>
        <w:t xml:space="preserve"> estimated budget</w:t>
      </w:r>
      <w:r>
        <w:rPr>
          <w:rFonts w:ascii="ABCSans Regular" w:hAnsi="ABCSans Regular"/>
          <w:b/>
          <w:bCs/>
        </w:rPr>
        <w:t xml:space="preserve"> [not including partner costs or </w:t>
      </w:r>
      <w:r w:rsidR="00084B2C">
        <w:rPr>
          <w:rFonts w:ascii="ABCSans Regular" w:hAnsi="ABCSans Regular"/>
          <w:b/>
          <w:bCs/>
        </w:rPr>
        <w:t>technical support costs, but advising on any in-kind assumptions</w:t>
      </w:r>
      <w:r w:rsidR="005C5233">
        <w:rPr>
          <w:rFonts w:ascii="ABCSans Regular" w:hAnsi="ABCSans Regular"/>
          <w:b/>
          <w:bCs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1E0" w14:paraId="26448DD6" w14:textId="77777777" w:rsidTr="00D500E0">
        <w:tc>
          <w:tcPr>
            <w:tcW w:w="9016" w:type="dxa"/>
          </w:tcPr>
          <w:p w14:paraId="0E7B2B9B" w14:textId="5CCDDB63" w:rsidR="00E711E0" w:rsidRDefault="00E711E0">
            <w:pPr>
              <w:rPr>
                <w:rFonts w:ascii="ABCSans Regular" w:hAnsi="ABCSans Regular"/>
                <w:b/>
                <w:bCs/>
              </w:rPr>
            </w:pPr>
          </w:p>
        </w:tc>
      </w:tr>
    </w:tbl>
    <w:p w14:paraId="49CADA69" w14:textId="77777777" w:rsidR="0063555A" w:rsidRDefault="0063555A" w:rsidP="001F68EA"/>
    <w:sectPr w:rsidR="0063555A" w:rsidSect="00067517">
      <w:headerReference w:type="default" r:id="rId11"/>
      <w:pgSz w:w="11906" w:h="16838"/>
      <w:pgMar w:top="1135" w:right="991" w:bottom="18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2024" w14:textId="77777777" w:rsidR="00067517" w:rsidRDefault="00067517" w:rsidP="00067517">
      <w:pPr>
        <w:spacing w:after="0" w:line="240" w:lineRule="auto"/>
      </w:pPr>
      <w:r>
        <w:separator/>
      </w:r>
    </w:p>
  </w:endnote>
  <w:endnote w:type="continuationSeparator" w:id="0">
    <w:p w14:paraId="6735F0B2" w14:textId="77777777" w:rsidR="00067517" w:rsidRDefault="00067517" w:rsidP="0006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BCSans Bold">
    <w:panose1 w:val="020B0803040403020204"/>
    <w:charset w:val="00"/>
    <w:family w:val="swiss"/>
    <w:notTrueType/>
    <w:pitch w:val="variable"/>
    <w:sig w:usb0="00000007" w:usb1="00000000" w:usb2="00000000" w:usb3="00000000" w:csb0="00000093" w:csb1="00000000"/>
  </w:font>
  <w:font w:name="ABCSans Black">
    <w:panose1 w:val="020B0903040403020204"/>
    <w:charset w:val="00"/>
    <w:family w:val="swiss"/>
    <w:notTrueType/>
    <w:pitch w:val="variable"/>
    <w:sig w:usb0="00000007" w:usb1="00000000" w:usb2="00000000" w:usb3="00000000" w:csb0="00000093" w:csb1="00000000"/>
  </w:font>
  <w:font w:name="ABCSans Regular">
    <w:panose1 w:val="020B05030404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8002" w14:textId="77777777" w:rsidR="00067517" w:rsidRDefault="00067517" w:rsidP="00067517">
      <w:pPr>
        <w:spacing w:after="0" w:line="240" w:lineRule="auto"/>
      </w:pPr>
      <w:r>
        <w:separator/>
      </w:r>
    </w:p>
  </w:footnote>
  <w:footnote w:type="continuationSeparator" w:id="0">
    <w:p w14:paraId="4592AA7A" w14:textId="77777777" w:rsidR="00067517" w:rsidRDefault="00067517" w:rsidP="0006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8A77" w14:textId="5F748F11" w:rsidR="00067517" w:rsidRDefault="00067517" w:rsidP="00067517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5A15CEA" wp14:editId="41A3CBF9">
          <wp:extent cx="1617345" cy="967740"/>
          <wp:effectExtent l="0" t="0" r="0" b="0"/>
          <wp:docPr id="192911897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1476" name="Picture 1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29"/>
                  <a:stretch/>
                </pic:blipFill>
                <pic:spPr bwMode="auto">
                  <a:xfrm>
                    <a:off x="0" y="0"/>
                    <a:ext cx="1640874" cy="9818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70C49"/>
    <w:multiLevelType w:val="hybridMultilevel"/>
    <w:tmpl w:val="ED6CC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C3E7F"/>
    <w:multiLevelType w:val="hybridMultilevel"/>
    <w:tmpl w:val="AE38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6790">
    <w:abstractNumId w:val="1"/>
  </w:num>
  <w:num w:numId="2" w16cid:durableId="55948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E0"/>
    <w:rsid w:val="00007829"/>
    <w:rsid w:val="00065BBA"/>
    <w:rsid w:val="000669B5"/>
    <w:rsid w:val="00067517"/>
    <w:rsid w:val="00084B2C"/>
    <w:rsid w:val="000A3FF0"/>
    <w:rsid w:val="000B7D3A"/>
    <w:rsid w:val="000D0CEC"/>
    <w:rsid w:val="000D7DAC"/>
    <w:rsid w:val="001127F0"/>
    <w:rsid w:val="0012007D"/>
    <w:rsid w:val="001410E3"/>
    <w:rsid w:val="001570AF"/>
    <w:rsid w:val="00157D1A"/>
    <w:rsid w:val="00165710"/>
    <w:rsid w:val="00173919"/>
    <w:rsid w:val="001B2B34"/>
    <w:rsid w:val="001F68EA"/>
    <w:rsid w:val="00235BD8"/>
    <w:rsid w:val="00252DBE"/>
    <w:rsid w:val="00264BA7"/>
    <w:rsid w:val="00266B7D"/>
    <w:rsid w:val="00284358"/>
    <w:rsid w:val="0029083F"/>
    <w:rsid w:val="002C4EB3"/>
    <w:rsid w:val="002C5710"/>
    <w:rsid w:val="002D7EC5"/>
    <w:rsid w:val="002F4612"/>
    <w:rsid w:val="00307F1C"/>
    <w:rsid w:val="00350BB3"/>
    <w:rsid w:val="00360DD8"/>
    <w:rsid w:val="003619D5"/>
    <w:rsid w:val="00366A58"/>
    <w:rsid w:val="00376E1D"/>
    <w:rsid w:val="0038086B"/>
    <w:rsid w:val="003C5697"/>
    <w:rsid w:val="00414AC2"/>
    <w:rsid w:val="00451049"/>
    <w:rsid w:val="004B5B9C"/>
    <w:rsid w:val="004C75D1"/>
    <w:rsid w:val="004C7FF0"/>
    <w:rsid w:val="004E01CB"/>
    <w:rsid w:val="0051368F"/>
    <w:rsid w:val="0053266C"/>
    <w:rsid w:val="00565C04"/>
    <w:rsid w:val="00594164"/>
    <w:rsid w:val="00596A18"/>
    <w:rsid w:val="005B5932"/>
    <w:rsid w:val="005C5233"/>
    <w:rsid w:val="00610828"/>
    <w:rsid w:val="0063555A"/>
    <w:rsid w:val="006813A3"/>
    <w:rsid w:val="006B3997"/>
    <w:rsid w:val="006B4472"/>
    <w:rsid w:val="006E6678"/>
    <w:rsid w:val="006F0A8E"/>
    <w:rsid w:val="006F3A43"/>
    <w:rsid w:val="00716D1B"/>
    <w:rsid w:val="00764E1D"/>
    <w:rsid w:val="00792F93"/>
    <w:rsid w:val="00796CE4"/>
    <w:rsid w:val="007A2E12"/>
    <w:rsid w:val="007E6B61"/>
    <w:rsid w:val="00852868"/>
    <w:rsid w:val="00854CEC"/>
    <w:rsid w:val="008629F4"/>
    <w:rsid w:val="008741BE"/>
    <w:rsid w:val="0089212A"/>
    <w:rsid w:val="008A108D"/>
    <w:rsid w:val="008F0F52"/>
    <w:rsid w:val="00946E1F"/>
    <w:rsid w:val="009557CB"/>
    <w:rsid w:val="00975341"/>
    <w:rsid w:val="00A11464"/>
    <w:rsid w:val="00A23113"/>
    <w:rsid w:val="00A25553"/>
    <w:rsid w:val="00A30AFA"/>
    <w:rsid w:val="00A33169"/>
    <w:rsid w:val="00A44176"/>
    <w:rsid w:val="00A4453D"/>
    <w:rsid w:val="00A818FF"/>
    <w:rsid w:val="00AC7704"/>
    <w:rsid w:val="00AE15AC"/>
    <w:rsid w:val="00AF1A71"/>
    <w:rsid w:val="00B109B9"/>
    <w:rsid w:val="00B21042"/>
    <w:rsid w:val="00B2449C"/>
    <w:rsid w:val="00B25592"/>
    <w:rsid w:val="00B25997"/>
    <w:rsid w:val="00B30DA0"/>
    <w:rsid w:val="00B80607"/>
    <w:rsid w:val="00B85DB8"/>
    <w:rsid w:val="00B86C67"/>
    <w:rsid w:val="00B908ED"/>
    <w:rsid w:val="00BC6496"/>
    <w:rsid w:val="00BE7FEA"/>
    <w:rsid w:val="00C171C0"/>
    <w:rsid w:val="00C628DA"/>
    <w:rsid w:val="00C85C3A"/>
    <w:rsid w:val="00C93AF3"/>
    <w:rsid w:val="00CA5979"/>
    <w:rsid w:val="00D13047"/>
    <w:rsid w:val="00D1998D"/>
    <w:rsid w:val="00D335A7"/>
    <w:rsid w:val="00D4582C"/>
    <w:rsid w:val="00D47B22"/>
    <w:rsid w:val="00D500E0"/>
    <w:rsid w:val="00D54A0F"/>
    <w:rsid w:val="00E05728"/>
    <w:rsid w:val="00E17306"/>
    <w:rsid w:val="00E3652D"/>
    <w:rsid w:val="00E36F43"/>
    <w:rsid w:val="00E55125"/>
    <w:rsid w:val="00E65AD4"/>
    <w:rsid w:val="00E67706"/>
    <w:rsid w:val="00E711E0"/>
    <w:rsid w:val="00EE0B49"/>
    <w:rsid w:val="00EE5877"/>
    <w:rsid w:val="00EF00FF"/>
    <w:rsid w:val="00F0456B"/>
    <w:rsid w:val="00F3383A"/>
    <w:rsid w:val="00F4233D"/>
    <w:rsid w:val="00F5120F"/>
    <w:rsid w:val="00F81FB1"/>
    <w:rsid w:val="00F91794"/>
    <w:rsid w:val="00FA34E8"/>
    <w:rsid w:val="00FC0CA1"/>
    <w:rsid w:val="00FE4AFB"/>
    <w:rsid w:val="0179C141"/>
    <w:rsid w:val="0349EEE5"/>
    <w:rsid w:val="0A5F5376"/>
    <w:rsid w:val="0D96F438"/>
    <w:rsid w:val="0F32C499"/>
    <w:rsid w:val="0FA6B1E2"/>
    <w:rsid w:val="10037644"/>
    <w:rsid w:val="1147EB42"/>
    <w:rsid w:val="140635BC"/>
    <w:rsid w:val="19A7DE64"/>
    <w:rsid w:val="1A6488CE"/>
    <w:rsid w:val="1BDED6DB"/>
    <w:rsid w:val="1F4AE19C"/>
    <w:rsid w:val="2158065E"/>
    <w:rsid w:val="24A5DA25"/>
    <w:rsid w:val="25C0176D"/>
    <w:rsid w:val="26297FC7"/>
    <w:rsid w:val="2642AF3D"/>
    <w:rsid w:val="275BE7CE"/>
    <w:rsid w:val="277A3AD6"/>
    <w:rsid w:val="282F4715"/>
    <w:rsid w:val="28A2F615"/>
    <w:rsid w:val="297D81C5"/>
    <w:rsid w:val="2A8AF6FB"/>
    <w:rsid w:val="2E0ADA46"/>
    <w:rsid w:val="30005C00"/>
    <w:rsid w:val="319F79E3"/>
    <w:rsid w:val="339F7A92"/>
    <w:rsid w:val="37A5A68F"/>
    <w:rsid w:val="3EA2BF55"/>
    <w:rsid w:val="400AD499"/>
    <w:rsid w:val="40C9840D"/>
    <w:rsid w:val="442F10AB"/>
    <w:rsid w:val="443503CD"/>
    <w:rsid w:val="475B3F50"/>
    <w:rsid w:val="4ABE1CE5"/>
    <w:rsid w:val="4E10D5B1"/>
    <w:rsid w:val="4E991122"/>
    <w:rsid w:val="4F6F2496"/>
    <w:rsid w:val="5021C1B1"/>
    <w:rsid w:val="51BD9212"/>
    <w:rsid w:val="57686314"/>
    <w:rsid w:val="5AA2753F"/>
    <w:rsid w:val="5B995F60"/>
    <w:rsid w:val="5C2BDD31"/>
    <w:rsid w:val="5C56EB92"/>
    <w:rsid w:val="5CEE4094"/>
    <w:rsid w:val="5D39F1A9"/>
    <w:rsid w:val="60844E1D"/>
    <w:rsid w:val="64CE64F8"/>
    <w:rsid w:val="6552971A"/>
    <w:rsid w:val="6781C195"/>
    <w:rsid w:val="67A3368F"/>
    <w:rsid w:val="68089E42"/>
    <w:rsid w:val="6DEB30F9"/>
    <w:rsid w:val="6EE84ECD"/>
    <w:rsid w:val="6FC1BE82"/>
    <w:rsid w:val="709A5DDA"/>
    <w:rsid w:val="72F95F44"/>
    <w:rsid w:val="75020879"/>
    <w:rsid w:val="76B98C23"/>
    <w:rsid w:val="7D99F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48C4E"/>
  <w15:chartTrackingRefBased/>
  <w15:docId w15:val="{9F1A4FDE-B5C4-441D-9041-27CB8E8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11E0"/>
    <w:pPr>
      <w:autoSpaceDE w:val="0"/>
      <w:autoSpaceDN w:val="0"/>
      <w:adjustRightInd w:val="0"/>
      <w:spacing w:after="0" w:line="240" w:lineRule="auto"/>
    </w:pPr>
    <w:rPr>
      <w:rFonts w:ascii="ABCSans Bold" w:hAnsi="ABCSans Bold" w:cs="ABCSans Bold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71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697"/>
    <w:pPr>
      <w:ind w:left="720"/>
      <w:contextualSpacing/>
    </w:pPr>
  </w:style>
  <w:style w:type="paragraph" w:customStyle="1" w:styleId="paragraph">
    <w:name w:val="paragraph"/>
    <w:basedOn w:val="Normal"/>
    <w:rsid w:val="003C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C5697"/>
  </w:style>
  <w:style w:type="character" w:customStyle="1" w:styleId="eop">
    <w:name w:val="eop"/>
    <w:basedOn w:val="DefaultParagraphFont"/>
    <w:rsid w:val="003C5697"/>
  </w:style>
  <w:style w:type="character" w:styleId="Hyperlink">
    <w:name w:val="Hyperlink"/>
    <w:basedOn w:val="DefaultParagraphFont"/>
    <w:uiPriority w:val="99"/>
    <w:unhideWhenUsed/>
    <w:rsid w:val="00594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1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4CE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76E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67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1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tional.development@abc.net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bd8f2d8-66c8-4bc6-a314-ab02fa8cf071" xsi:nil="true"/>
    <TaxCatchAll xmlns="76fb51ec-ee11-4cab-81c7-87ece91d024a" xsi:nil="true"/>
    <lcf76f155ced4ddcb4097134ff3c332f xmlns="1bd8f2d8-66c8-4bc6-a314-ab02fa8cf071">
      <Terms xmlns="http://schemas.microsoft.com/office/infopath/2007/PartnerControls"/>
    </lcf76f155ced4ddcb4097134ff3c332f>
    <Date xmlns="1bd8f2d8-66c8-4bc6-a314-ab02fa8cf071" xsi:nil="true"/>
    <SharedWithUsers xmlns="76fb51ec-ee11-4cab-81c7-87ece91d024a">
      <UserInfo>
        <DisplayName>Angela Stengel</DisplayName>
        <AccountId>4328</AccountId>
        <AccountType/>
      </UserInfo>
      <UserInfo>
        <DisplayName>Rochelle Johnson</DisplayName>
        <AccountId>19</AccountId>
        <AccountType/>
      </UserInfo>
      <UserInfo>
        <DisplayName>Alexander Rheeney</DisplayName>
        <AccountId>3812</AccountId>
        <AccountType/>
      </UserInfo>
      <UserInfo>
        <DisplayName>Kate Seymour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8B0F4519CF949B8B3DD308B6D6058" ma:contentTypeVersion="20" ma:contentTypeDescription="Create a new document." ma:contentTypeScope="" ma:versionID="f4084735070da665a8de24f8619623a9">
  <xsd:schema xmlns:xsd="http://www.w3.org/2001/XMLSchema" xmlns:xs="http://www.w3.org/2001/XMLSchema" xmlns:p="http://schemas.microsoft.com/office/2006/metadata/properties" xmlns:ns2="1bd8f2d8-66c8-4bc6-a314-ab02fa8cf071" xmlns:ns3="76fb51ec-ee11-4cab-81c7-87ece91d024a" targetNamespace="http://schemas.microsoft.com/office/2006/metadata/properties" ma:root="true" ma:fieldsID="8ff4c1711616ea150c8e1229021a2a60" ns2:_="" ns3:_="">
    <xsd:import namespace="1bd8f2d8-66c8-4bc6-a314-ab02fa8cf071"/>
    <xsd:import namespace="76fb51ec-ee11-4cab-81c7-87ece91d0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f2d8-66c8-4bc6-a314-ab02fa8cf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51ec-ee11-4cab-81c7-87ece91d0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ac90b-1862-4be8-8945-859d095d0cb1}" ma:internalName="TaxCatchAll" ma:showField="CatchAllData" ma:web="76fb51ec-ee11-4cab-81c7-87ece91d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0D49C-F9A7-4CDD-B7C6-1D7AE297C1DF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6fb51ec-ee11-4cab-81c7-87ece91d024a"/>
    <ds:schemaRef ds:uri="http://www.w3.org/XML/1998/namespace"/>
    <ds:schemaRef ds:uri="1bd8f2d8-66c8-4bc6-a314-ab02fa8cf07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D84211-E56A-46E0-ADA5-5ABB4DD48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70EF6-AAB5-4E48-A566-6E589E50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f2d8-66c8-4bc6-a314-ab02fa8cf071"/>
    <ds:schemaRef ds:uri="76fb51ec-ee11-4cab-81c7-87ece91d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4658</Characters>
  <Application>Microsoft Office Word</Application>
  <DocSecurity>0</DocSecurity>
  <Lines>150</Lines>
  <Paragraphs>67</Paragraphs>
  <ScaleCrop>false</ScaleCrop>
  <Company>Australian Broadcasting Corporation</Company>
  <LinksUpToDate>false</LinksUpToDate>
  <CharactersWithSpaces>5363</CharactersWithSpaces>
  <SharedDoc>false</SharedDoc>
  <HLinks>
    <vt:vector size="6" baseType="variant"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mailto:international.development@abc.net.au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Seymour</dc:creator>
  <cp:keywords/>
  <dc:description/>
  <cp:lastModifiedBy>Marlesha Havea</cp:lastModifiedBy>
  <cp:revision>2</cp:revision>
  <dcterms:created xsi:type="dcterms:W3CDTF">2024-02-29T23:21:00Z</dcterms:created>
  <dcterms:modified xsi:type="dcterms:W3CDTF">2024-02-29T23:21:00Z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0x0101006C28B0F4519CF949B8B3DD308B6D6058</vt:lpwstr>
  </property>
  <property fmtid="{D5CDD505-2E9C-101B-9397-08002B2CF9AE}" pid="3" name="MediaServiceImageTags">
    <vt:lpwstr/>
  </property>
  <property fmtid="{D5CDD505-2E9C-101B-9397-08002B2CF9AE}" pid="4" name="GrammarlyDocumentId">
    <vt:lpwstr>a8b6823c1b8191e0adba51e4c46171f0feee2c4f3f9f95a816f9b4476abd832d</vt:lpwstr>
  </property>
</Properties>
</file>