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F88" w:rsidRDefault="00C96F88" w:rsidP="00C96F88">
      <w:pPr>
        <w:pStyle w:val="s3"/>
        <w:spacing w:before="0" w:beforeAutospacing="0" w:after="0" w:afterAutospacing="0"/>
      </w:pPr>
      <w:r>
        <w:rPr>
          <w:rStyle w:val="bumpedfont15"/>
        </w:rPr>
        <w:t>REACTIVE STATEMENT</w:t>
      </w:r>
      <w:r>
        <w:rPr>
          <w:rStyle w:val="bumpedfont15"/>
        </w:rPr>
        <w:t xml:space="preserve"> FROM PFIZER</w:t>
      </w:r>
      <w:bookmarkStart w:id="0" w:name="_GoBack"/>
      <w:bookmarkEnd w:id="0"/>
    </w:p>
    <w:p w:rsidR="00C96F88" w:rsidRDefault="00C96F88" w:rsidP="00C96F88">
      <w:pPr>
        <w:pStyle w:val="s3"/>
        <w:spacing w:before="0" w:beforeAutospacing="0" w:after="0" w:afterAutospacing="0"/>
      </w:pPr>
      <w:r>
        <w:rPr>
          <w:rStyle w:val="bumpedfont15"/>
          <w:b/>
          <w:bCs/>
        </w:rPr>
        <w:t> </w:t>
      </w:r>
    </w:p>
    <w:p w:rsidR="00C96F88" w:rsidRDefault="00C96F88" w:rsidP="00C96F88">
      <w:pPr>
        <w:pStyle w:val="s3"/>
        <w:spacing w:before="0" w:beforeAutospacing="0" w:after="0" w:afterAutospacing="0"/>
      </w:pPr>
      <w:r>
        <w:rPr>
          <w:rStyle w:val="bumpedfont15"/>
        </w:rPr>
        <w:t>One out of every two doses of pneumococcal conjugate vaccine (</w:t>
      </w:r>
      <w:proofErr w:type="spellStart"/>
      <w:r>
        <w:rPr>
          <w:rStyle w:val="bumpedfont15"/>
        </w:rPr>
        <w:t>PCV</w:t>
      </w:r>
      <w:proofErr w:type="spellEnd"/>
      <w:r>
        <w:rPr>
          <w:rStyle w:val="bumpedfont15"/>
        </w:rPr>
        <w:t>) that Pfizer distributes goes to the world’s poorest countries through our partnership with GAVI, the Vaccine Alliance.</w:t>
      </w:r>
    </w:p>
    <w:p w:rsidR="00C96F88" w:rsidRDefault="00C96F88" w:rsidP="00C96F88">
      <w:pPr>
        <w:pStyle w:val="s3"/>
        <w:spacing w:before="0" w:beforeAutospacing="0" w:after="0" w:afterAutospacing="0"/>
      </w:pPr>
      <w:r>
        <w:rPr>
          <w:rStyle w:val="bumpedfont15"/>
        </w:rPr>
        <w:t> </w:t>
      </w:r>
    </w:p>
    <w:p w:rsidR="00C96F88" w:rsidRDefault="00C96F88" w:rsidP="00C96F88">
      <w:pPr>
        <w:pStyle w:val="s3"/>
        <w:spacing w:before="0" w:beforeAutospacing="0" w:after="0" w:afterAutospacing="0"/>
      </w:pPr>
      <w:r>
        <w:rPr>
          <w:rStyle w:val="bumpedfont15"/>
        </w:rPr>
        <w:t xml:space="preserve">Under the Advanced Market Commitment (AMC) through the GAVI alliance, Pfizer has pledged to supply </w:t>
      </w:r>
      <w:proofErr w:type="spellStart"/>
      <w:r>
        <w:rPr>
          <w:rStyle w:val="bumpedfont15"/>
        </w:rPr>
        <w:t>PCV</w:t>
      </w:r>
      <w:proofErr w:type="spellEnd"/>
      <w:r>
        <w:rPr>
          <w:rStyle w:val="bumpedfont15"/>
        </w:rPr>
        <w:t xml:space="preserve"> 13 at a per-dose price of US$3.05 for the multi-dose vial (MDV) procurement by the governments of Gavi-eligible countries through 2025. </w:t>
      </w:r>
    </w:p>
    <w:p w:rsidR="00C96F88" w:rsidRDefault="00C96F88" w:rsidP="00C96F88">
      <w:pPr>
        <w:pStyle w:val="s3"/>
        <w:spacing w:before="0" w:beforeAutospacing="0" w:after="0" w:afterAutospacing="0"/>
      </w:pPr>
      <w:r>
        <w:t> </w:t>
      </w:r>
    </w:p>
    <w:p w:rsidR="00C96F88" w:rsidRDefault="00C96F88" w:rsidP="00C96F88">
      <w:pPr>
        <w:pStyle w:val="s3"/>
        <w:spacing w:before="0" w:beforeAutospacing="0" w:after="0" w:afterAutospacing="0"/>
      </w:pPr>
      <w:r>
        <w:rPr>
          <w:rStyle w:val="bumpedfont15"/>
        </w:rPr>
        <w:t>Globally, our vaccine’s tiered pricing approach is carefully calibrated to help countries have access to our vaccines. Countries with the least ability to afford a vaccine pay a lower price in accordance with their government’s resources while countries that can afford to pay more are asked do so. </w:t>
      </w:r>
    </w:p>
    <w:p w:rsidR="00C96F88" w:rsidRDefault="00C96F88" w:rsidP="00C96F88">
      <w:pPr>
        <w:pStyle w:val="s3"/>
        <w:spacing w:before="0" w:beforeAutospacing="0" w:after="0" w:afterAutospacing="0"/>
      </w:pPr>
      <w:r>
        <w:t> </w:t>
      </w:r>
    </w:p>
    <w:p w:rsidR="00C96F88" w:rsidRDefault="00C96F88" w:rsidP="00C96F88">
      <w:pPr>
        <w:pStyle w:val="s3"/>
        <w:spacing w:before="0" w:beforeAutospacing="0" w:after="0" w:afterAutospacing="0"/>
      </w:pPr>
      <w:r>
        <w:rPr>
          <w:rStyle w:val="bumpedfont15"/>
        </w:rPr>
        <w:t>The price in higher income countries allows us to support the delivery of vaccines in lower income countries as well as to continue efforts to develop new vaccines.</w:t>
      </w:r>
    </w:p>
    <w:p w:rsidR="00C96F88" w:rsidRDefault="00C96F88" w:rsidP="00C96F88">
      <w:pPr>
        <w:pStyle w:val="s3"/>
        <w:spacing w:before="0" w:beforeAutospacing="0" w:after="0" w:afterAutospacing="0"/>
      </w:pPr>
      <w:r>
        <w:t> </w:t>
      </w:r>
    </w:p>
    <w:p w:rsidR="00C96F88" w:rsidRDefault="00C96F88" w:rsidP="00C96F88">
      <w:r>
        <w:rPr>
          <w:rStyle w:val="s5"/>
        </w:rPr>
        <w:t>• </w:t>
      </w:r>
      <w:proofErr w:type="spellStart"/>
      <w:r>
        <w:rPr>
          <w:rStyle w:val="bumpedfont15"/>
        </w:rPr>
        <w:t>PCV</w:t>
      </w:r>
      <w:proofErr w:type="spellEnd"/>
      <w:r>
        <w:rPr>
          <w:rStyle w:val="bumpedfont15"/>
        </w:rPr>
        <w:t xml:space="preserve"> 13 has already been deployed in over 115 countries in their public immunisation programs, making it the most widely used </w:t>
      </w:r>
      <w:proofErr w:type="spellStart"/>
      <w:r>
        <w:rPr>
          <w:rStyle w:val="bumpedfont15"/>
        </w:rPr>
        <w:t>PCV</w:t>
      </w:r>
      <w:proofErr w:type="spellEnd"/>
      <w:r>
        <w:rPr>
          <w:rStyle w:val="bumpedfont15"/>
        </w:rPr>
        <w:t xml:space="preserve"> in the world. </w:t>
      </w:r>
    </w:p>
    <w:p w:rsidR="00C96F88" w:rsidRDefault="00C96F88" w:rsidP="00C96F88">
      <w:pPr>
        <w:pStyle w:val="s3"/>
        <w:spacing w:before="0" w:beforeAutospacing="0" w:after="0" w:afterAutospacing="0"/>
      </w:pPr>
      <w:r>
        <w:t> </w:t>
      </w:r>
    </w:p>
    <w:p w:rsidR="00C96F88" w:rsidRDefault="00C96F88" w:rsidP="00C96F88">
      <w:r>
        <w:rPr>
          <w:rStyle w:val="s5"/>
        </w:rPr>
        <w:t>• </w:t>
      </w:r>
      <w:r>
        <w:rPr>
          <w:rStyle w:val="bumpedfont15"/>
        </w:rPr>
        <w:t xml:space="preserve">In five years (from 2010 to 2015), more than 300 million doses of </w:t>
      </w:r>
      <w:proofErr w:type="spellStart"/>
      <w:r>
        <w:rPr>
          <w:rStyle w:val="bumpedfont15"/>
        </w:rPr>
        <w:t>Prevenar</w:t>
      </w:r>
      <w:proofErr w:type="spellEnd"/>
      <w:r>
        <w:rPr>
          <w:rStyle w:val="bumpedfont15"/>
        </w:rPr>
        <w:t xml:space="preserve"> 13 have been delivered under the AMC, administered by Gavi.</w:t>
      </w:r>
      <w:bookmarkStart w:id="1" w:name="_ftnref1"/>
      <w:bookmarkEnd w:id="1"/>
      <w:r>
        <w:fldChar w:fldCharType="begin"/>
      </w:r>
      <w:r>
        <w:instrText xml:space="preserve"> HYPERLINK "x-apple-msg-load-wk2:38%20/l%20_ftn1%20/o" </w:instrText>
      </w:r>
      <w:r>
        <w:fldChar w:fldCharType="separate"/>
      </w:r>
      <w:r>
        <w:rPr>
          <w:rStyle w:val="bumpedfont15"/>
          <w:b/>
          <w:bCs/>
          <w:color w:val="0000FF"/>
          <w:u w:val="single"/>
          <w:vertAlign w:val="superscript"/>
        </w:rPr>
        <w:t>[1]</w:t>
      </w:r>
      <w:r>
        <w:fldChar w:fldCharType="end"/>
      </w:r>
      <w:r>
        <w:rPr>
          <w:rStyle w:val="bumpedfont15"/>
        </w:rPr>
        <w:t> </w:t>
      </w:r>
    </w:p>
    <w:p w:rsidR="00C96F88" w:rsidRDefault="00C96F88" w:rsidP="00C96F88">
      <w:pPr>
        <w:pStyle w:val="s3"/>
        <w:spacing w:before="0" w:beforeAutospacing="0" w:after="0" w:afterAutospacing="0"/>
      </w:pPr>
      <w:r>
        <w:t> </w:t>
      </w:r>
    </w:p>
    <w:p w:rsidR="00C96F88" w:rsidRDefault="00C96F88" w:rsidP="00C96F88">
      <w:r>
        <w:rPr>
          <w:rStyle w:val="s5"/>
        </w:rPr>
        <w:t>• </w:t>
      </w:r>
      <w:r>
        <w:rPr>
          <w:rStyle w:val="bumpedfont15"/>
        </w:rPr>
        <w:t xml:space="preserve">Approximately 44 million babies are eligible to receive </w:t>
      </w:r>
      <w:proofErr w:type="spellStart"/>
      <w:r>
        <w:rPr>
          <w:rStyle w:val="bumpedfont15"/>
        </w:rPr>
        <w:t>Prevenar</w:t>
      </w:r>
      <w:proofErr w:type="spellEnd"/>
      <w:r>
        <w:rPr>
          <w:rStyle w:val="bumpedfont15"/>
        </w:rPr>
        <w:t xml:space="preserve"> 13 through their country’s national immunisation program every year. This equates to approximately one-third of the world’s babies every year.</w:t>
      </w:r>
      <w:bookmarkStart w:id="2" w:name="_ftnref2"/>
      <w:bookmarkEnd w:id="2"/>
      <w:r>
        <w:fldChar w:fldCharType="begin"/>
      </w:r>
      <w:r>
        <w:instrText xml:space="preserve"> HYPERLINK "x-apple-msg-load-wk2:38%20/l%20_ftn2%20/o" </w:instrText>
      </w:r>
      <w:r>
        <w:fldChar w:fldCharType="separate"/>
      </w:r>
      <w:r>
        <w:rPr>
          <w:rStyle w:val="bumpedfont15"/>
          <w:b/>
          <w:bCs/>
          <w:color w:val="0000FF"/>
          <w:u w:val="single"/>
          <w:vertAlign w:val="superscript"/>
        </w:rPr>
        <w:t>[2]</w:t>
      </w:r>
      <w:r>
        <w:fldChar w:fldCharType="end"/>
      </w:r>
      <w:r>
        <w:rPr>
          <w:rStyle w:val="bumpedfont15"/>
        </w:rPr>
        <w:t>  </w:t>
      </w:r>
    </w:p>
    <w:p w:rsidR="00C96F88" w:rsidRDefault="00C96F88" w:rsidP="00C96F88">
      <w:pPr>
        <w:pStyle w:val="s3"/>
        <w:spacing w:before="0" w:beforeAutospacing="0" w:after="0" w:afterAutospacing="0"/>
      </w:pPr>
      <w:r>
        <w:t> </w:t>
      </w:r>
    </w:p>
    <w:p w:rsidR="00C96F88" w:rsidRDefault="00C96F88" w:rsidP="00C96F88">
      <w:pPr>
        <w:pStyle w:val="s3"/>
        <w:spacing w:before="0" w:beforeAutospacing="0" w:after="0" w:afterAutospacing="0"/>
      </w:pPr>
      <w:r>
        <w:rPr>
          <w:rStyle w:val="bumpedfont15"/>
        </w:rPr>
        <w:t xml:space="preserve">In India, Pfizer introduced its </w:t>
      </w:r>
      <w:proofErr w:type="spellStart"/>
      <w:r>
        <w:rPr>
          <w:rStyle w:val="bumpedfont15"/>
        </w:rPr>
        <w:t>PCV</w:t>
      </w:r>
      <w:proofErr w:type="spellEnd"/>
      <w:r>
        <w:rPr>
          <w:rStyle w:val="bumpedfont15"/>
        </w:rPr>
        <w:t xml:space="preserve"> in India in 2006. </w:t>
      </w:r>
    </w:p>
    <w:p w:rsidR="00C96F88" w:rsidRDefault="00C96F88" w:rsidP="00C96F88">
      <w:pPr>
        <w:pStyle w:val="s3"/>
        <w:spacing w:before="0" w:beforeAutospacing="0" w:after="0" w:afterAutospacing="0"/>
      </w:pPr>
      <w:r>
        <w:t> </w:t>
      </w:r>
    </w:p>
    <w:p w:rsidR="00C96F88" w:rsidRDefault="00C96F88" w:rsidP="00C96F88">
      <w:pPr>
        <w:pStyle w:val="s3"/>
        <w:spacing w:before="0" w:beforeAutospacing="0" w:after="0" w:afterAutospacing="0"/>
      </w:pPr>
      <w:proofErr w:type="spellStart"/>
      <w:r>
        <w:rPr>
          <w:rStyle w:val="bumpedfont15"/>
        </w:rPr>
        <w:t>PCV</w:t>
      </w:r>
      <w:proofErr w:type="spellEnd"/>
      <w:r>
        <w:rPr>
          <w:rStyle w:val="bumpedfont15"/>
        </w:rPr>
        <w:t xml:space="preserve"> 13 was deployed in 2010 as an advancement over </w:t>
      </w:r>
      <w:proofErr w:type="spellStart"/>
      <w:r>
        <w:rPr>
          <w:rStyle w:val="bumpedfont15"/>
        </w:rPr>
        <w:t>PCV</w:t>
      </w:r>
      <w:proofErr w:type="spellEnd"/>
      <w:r>
        <w:rPr>
          <w:rStyle w:val="bumpedfont15"/>
        </w:rPr>
        <w:t xml:space="preserve"> 7 and has since been administered over 4.5 million times to help protect over 1.5 million child lives in India. </w:t>
      </w:r>
    </w:p>
    <w:p w:rsidR="00C96F88" w:rsidRDefault="00C96F88" w:rsidP="00C96F88">
      <w:pPr>
        <w:pStyle w:val="s3"/>
        <w:spacing w:before="0" w:beforeAutospacing="0" w:after="0" w:afterAutospacing="0"/>
      </w:pPr>
      <w:r>
        <w:t> </w:t>
      </w:r>
    </w:p>
    <w:p w:rsidR="00C96F88" w:rsidRDefault="00C96F88" w:rsidP="00C96F88">
      <w:pPr>
        <w:pStyle w:val="s3"/>
        <w:spacing w:before="0" w:beforeAutospacing="0" w:after="0" w:afterAutospacing="0"/>
      </w:pPr>
      <w:r>
        <w:rPr>
          <w:rStyle w:val="bumpedfont15"/>
        </w:rPr>
        <w:t>Today, more than 1.2 million doses are administered each year and this is growing at a fast pace with rising awareness about pneumococcal disease. </w:t>
      </w:r>
    </w:p>
    <w:p w:rsidR="00C96F88" w:rsidRDefault="00C96F88" w:rsidP="00C96F88">
      <w:pPr>
        <w:pStyle w:val="s3"/>
        <w:spacing w:before="0" w:beforeAutospacing="0" w:after="0" w:afterAutospacing="0"/>
      </w:pPr>
      <w:r>
        <w:t> </w:t>
      </w:r>
    </w:p>
    <w:p w:rsidR="00C96F88" w:rsidRDefault="00C96F88" w:rsidP="00C96F88">
      <w:pPr>
        <w:pStyle w:val="s3"/>
        <w:spacing w:before="0" w:beforeAutospacing="0" w:after="0" w:afterAutospacing="0"/>
      </w:pPr>
      <w:r>
        <w:rPr>
          <w:rStyle w:val="bumpedfont15"/>
        </w:rPr>
        <w:t>Through its inclusion in India’s National Immunisation Program in 5 states, an additional 5 million children will be protected by this vaccine from life-threatening pneumococcal diseases in the first phase alone. </w:t>
      </w:r>
    </w:p>
    <w:p w:rsidR="00C96F88" w:rsidRDefault="00C96F88" w:rsidP="00C96F88">
      <w:pPr>
        <w:pStyle w:val="s3"/>
        <w:spacing w:before="0" w:beforeAutospacing="0" w:after="0" w:afterAutospacing="0"/>
      </w:pPr>
      <w:r>
        <w:t> </w:t>
      </w:r>
    </w:p>
    <w:p w:rsidR="00C96F88" w:rsidRDefault="00C96F88" w:rsidP="00C96F88">
      <w:pPr>
        <w:pStyle w:val="s3"/>
        <w:spacing w:before="0" w:beforeAutospacing="0" w:after="0" w:afterAutospacing="0"/>
      </w:pPr>
      <w:r>
        <w:rPr>
          <w:rStyle w:val="bumpedfont15"/>
        </w:rPr>
        <w:t xml:space="preserve">We are keen to work with the Government of India to scale up the deployment of </w:t>
      </w:r>
      <w:proofErr w:type="spellStart"/>
      <w:r>
        <w:rPr>
          <w:rStyle w:val="bumpedfont15"/>
        </w:rPr>
        <w:t>PCV</w:t>
      </w:r>
      <w:proofErr w:type="spellEnd"/>
      <w:r>
        <w:rPr>
          <w:rStyle w:val="bumpedfont15"/>
        </w:rPr>
        <w:t xml:space="preserve"> 13 in the public program, in a manner that is sustainable for the Government. We will continue to </w:t>
      </w:r>
      <w:proofErr w:type="gramStart"/>
      <w:r>
        <w:rPr>
          <w:rStyle w:val="bumpedfont15"/>
        </w:rPr>
        <w:t>partner</w:t>
      </w:r>
      <w:proofErr w:type="gramEnd"/>
      <w:r>
        <w:rPr>
          <w:rStyle w:val="bumpedfont15"/>
        </w:rPr>
        <w:t xml:space="preserve"> with the government and other stakeholders on how we can support the widest possible deployment of this vaccine to help protect as many children as possible from pneumococcal disease.</w:t>
      </w:r>
    </w:p>
    <w:p w:rsidR="00C96F88" w:rsidRDefault="00C96F88" w:rsidP="00C96F88">
      <w:pPr>
        <w:pStyle w:val="s3"/>
        <w:spacing w:before="0" w:beforeAutospacing="0" w:after="240" w:afterAutospacing="0"/>
      </w:pPr>
    </w:p>
    <w:p w:rsidR="0088245B" w:rsidRDefault="0088245B"/>
    <w:sectPr w:rsidR="008824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88"/>
    <w:rsid w:val="00007A59"/>
    <w:rsid w:val="00852135"/>
    <w:rsid w:val="0088245B"/>
    <w:rsid w:val="00C9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03514"/>
  <w15:chartTrackingRefBased/>
  <w15:docId w15:val="{EA41651F-025C-49B6-951E-4A6A3210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6F88"/>
    <w:pPr>
      <w:spacing w:after="0" w:line="240" w:lineRule="auto"/>
    </w:pPr>
    <w:rPr>
      <w:rFonts w:ascii="Calibri" w:hAnsi="Calibri" w:cs="Calibri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3">
    <w:name w:val="s3"/>
    <w:basedOn w:val="Normal"/>
    <w:rsid w:val="00C96F88"/>
    <w:pPr>
      <w:spacing w:before="100" w:beforeAutospacing="1" w:after="100" w:afterAutospacing="1"/>
    </w:pPr>
  </w:style>
  <w:style w:type="character" w:customStyle="1" w:styleId="bumpedfont15">
    <w:name w:val="bumpedfont15"/>
    <w:basedOn w:val="DefaultParagraphFont"/>
    <w:rsid w:val="00C96F88"/>
  </w:style>
  <w:style w:type="character" w:customStyle="1" w:styleId="s5">
    <w:name w:val="s5"/>
    <w:basedOn w:val="DefaultParagraphFont"/>
    <w:rsid w:val="00C96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2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Macdonald</dc:creator>
  <cp:keywords/>
  <dc:description/>
  <cp:lastModifiedBy>Kate Macdonald</cp:lastModifiedBy>
  <cp:revision>1</cp:revision>
  <dcterms:created xsi:type="dcterms:W3CDTF">2017-09-22T21:11:00Z</dcterms:created>
  <dcterms:modified xsi:type="dcterms:W3CDTF">2017-09-22T21:13:00Z</dcterms:modified>
</cp:coreProperties>
</file>