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91073" w14:textId="384AF5A1" w:rsidR="005D2CBD" w:rsidRPr="005D2CBD" w:rsidRDefault="00333824" w:rsidP="005D2CBD">
      <w:pPr>
        <w:rPr>
          <w:rFonts w:ascii="Century Gothic" w:eastAsia="Times New Roman" w:hAnsi="Century Gothic" w:cs="Times New Roman"/>
          <w:sz w:val="28"/>
          <w:szCs w:val="28"/>
          <w:lang w:val="en-AU"/>
        </w:rPr>
      </w:pPr>
      <w:r>
        <w:rPr>
          <w:rFonts w:ascii="Century Gothic" w:eastAsia="Times New Roman" w:hAnsi="Century Gothic" w:cs="Times New Roman"/>
          <w:sz w:val="28"/>
          <w:szCs w:val="28"/>
          <w:lang w:val="en-AU"/>
        </w:rPr>
        <w:t>‘</w:t>
      </w:r>
      <w:r w:rsidR="005D2CBD" w:rsidRPr="005D2CBD">
        <w:rPr>
          <w:rFonts w:ascii="Century Gothic" w:eastAsia="Times New Roman" w:hAnsi="Century Gothic" w:cs="Times New Roman"/>
          <w:sz w:val="28"/>
          <w:szCs w:val="28"/>
          <w:lang w:val="en-AU"/>
        </w:rPr>
        <w:t>It has been said that preparation is key to success and that, without preparation, the result is sure to be failure. This is particularly true for teachers entering the teaching profession. When new teachers start teaching, they often bring energy and enthusiasm into their classrooms. However, the first phase of their careers can be strenuous and stressful, as they have limited experience for coping with many new and challenging situations. It is unsurprising, then, that new teachers in most countries report lower levels of confidence than their more experienced peers (OECD, 2012). Some even experience burnout early in their careers and, in some countries, more than a third of new teachers leave the profession within the first five years (OECD, 2014a). A careful strategy is, therefore, needed to produce confident teachers and to support and develop them as learning professionals over the course of their careers.</w:t>
      </w:r>
      <w:r>
        <w:rPr>
          <w:rFonts w:ascii="Century Gothic" w:eastAsia="Times New Roman" w:hAnsi="Century Gothic" w:cs="Times New Roman"/>
          <w:sz w:val="28"/>
          <w:szCs w:val="28"/>
          <w:lang w:val="en-AU"/>
        </w:rPr>
        <w:t>’</w:t>
      </w:r>
      <w:bookmarkStart w:id="0" w:name="_GoBack"/>
      <w:bookmarkEnd w:id="0"/>
      <w:r w:rsidR="005D2CBD" w:rsidRPr="005D2CBD">
        <w:rPr>
          <w:rFonts w:ascii="Century Gothic" w:eastAsia="Times New Roman" w:hAnsi="Century Gothic" w:cs="Times New Roman"/>
          <w:sz w:val="28"/>
          <w:szCs w:val="28"/>
          <w:lang w:val="en-AU"/>
        </w:rPr>
        <w:t xml:space="preserve"> </w:t>
      </w:r>
    </w:p>
    <w:p w14:paraId="67C837FD" w14:textId="77777777" w:rsidR="005D2CBD" w:rsidRPr="005D2CBD" w:rsidRDefault="005D2CBD" w:rsidP="005D2CBD">
      <w:pPr>
        <w:jc w:val="right"/>
        <w:rPr>
          <w:rFonts w:ascii="Century Gothic" w:eastAsia="Times New Roman" w:hAnsi="Century Gothic" w:cs="Times New Roman"/>
          <w:sz w:val="28"/>
          <w:szCs w:val="28"/>
          <w:lang w:val="en-AU"/>
        </w:rPr>
      </w:pPr>
      <w:r w:rsidRPr="005D2CBD">
        <w:rPr>
          <w:rFonts w:ascii="Century Gothic" w:eastAsia="Times New Roman" w:hAnsi="Century Gothic" w:cs="Times New Roman"/>
          <w:sz w:val="28"/>
          <w:szCs w:val="28"/>
          <w:lang w:val="en-AU"/>
        </w:rPr>
        <w:t>TALIS (Teaching and Learning International Survey)</w:t>
      </w:r>
    </w:p>
    <w:p w14:paraId="4ABD4892" w14:textId="77777777" w:rsidR="005D2CBD" w:rsidRPr="005D2CBD" w:rsidRDefault="005D2CBD" w:rsidP="005D2CBD">
      <w:pPr>
        <w:rPr>
          <w:rFonts w:ascii="Times New Roman" w:eastAsia="Times New Roman" w:hAnsi="Times New Roman" w:cs="Times New Roman"/>
          <w:lang w:val="en-AU"/>
        </w:rPr>
      </w:pPr>
    </w:p>
    <w:p w14:paraId="0C752FDC" w14:textId="7EDD4E7F" w:rsidR="005D2CBD" w:rsidRPr="005851B8" w:rsidRDefault="005D2CBD" w:rsidP="005D2CBD">
      <w:pPr>
        <w:shd w:val="clear" w:color="auto" w:fill="FFFFFF"/>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 xml:space="preserve">Teachers are leaving the profession at an unprecedented rate - </w:t>
      </w:r>
      <w:r w:rsidRPr="005851B8">
        <w:rPr>
          <w:rFonts w:ascii="Century Gothic" w:eastAsia="Times New Roman" w:hAnsi="Century Gothic" w:cs="Times New Roman"/>
          <w:color w:val="000000"/>
          <w:sz w:val="28"/>
          <w:szCs w:val="28"/>
          <w:highlight w:val="yellow"/>
          <w:lang w:val="en-AU"/>
        </w:rPr>
        <w:t xml:space="preserve">Monash Research from Feb of this year suggests the figure may be up to 70% of teachers broadly (imagine 70% of the teachers at your local school just failed to return after the </w:t>
      </w:r>
      <w:r w:rsidR="00333824">
        <w:rPr>
          <w:rFonts w:ascii="Century Gothic" w:eastAsia="Times New Roman" w:hAnsi="Century Gothic" w:cs="Times New Roman"/>
          <w:color w:val="000000"/>
          <w:sz w:val="28"/>
          <w:szCs w:val="28"/>
          <w:highlight w:val="yellow"/>
          <w:lang w:val="en-AU"/>
        </w:rPr>
        <w:t>weekend</w:t>
      </w:r>
      <w:r w:rsidRPr="005851B8">
        <w:rPr>
          <w:rFonts w:ascii="Century Gothic" w:eastAsia="Times New Roman" w:hAnsi="Century Gothic" w:cs="Times New Roman"/>
          <w:color w:val="000000"/>
          <w:sz w:val="28"/>
          <w:szCs w:val="28"/>
          <w:highlight w:val="yellow"/>
          <w:lang w:val="en-AU"/>
        </w:rPr>
        <w:t xml:space="preserve"> this morning)</w:t>
      </w:r>
      <w:r w:rsidRPr="005851B8">
        <w:rPr>
          <w:rFonts w:ascii="Century Gothic" w:eastAsia="Times New Roman" w:hAnsi="Century Gothic" w:cs="Times New Roman"/>
          <w:color w:val="000000"/>
          <w:sz w:val="28"/>
          <w:szCs w:val="28"/>
          <w:lang w:val="en-AU"/>
        </w:rPr>
        <w:t xml:space="preserve"> are considering leaving - in Qld up to 3 in 5 new graduates is considering leaving </w:t>
      </w:r>
      <w:r w:rsidR="00EF01CC">
        <w:rPr>
          <w:rFonts w:ascii="Century Gothic" w:eastAsia="Times New Roman" w:hAnsi="Century Gothic" w:cs="Times New Roman"/>
          <w:color w:val="000000"/>
          <w:sz w:val="28"/>
          <w:szCs w:val="28"/>
          <w:lang w:val="en-AU"/>
        </w:rPr>
        <w:t xml:space="preserve">– Black Dog Institute suggests up to 75% are considering quitting - </w:t>
      </w:r>
      <w:r w:rsidRPr="005851B8">
        <w:rPr>
          <w:rFonts w:ascii="Century Gothic" w:eastAsia="Times New Roman" w:hAnsi="Century Gothic" w:cs="Times New Roman"/>
          <w:color w:val="000000"/>
          <w:sz w:val="28"/>
          <w:szCs w:val="28"/>
          <w:lang w:val="en-AU"/>
        </w:rPr>
        <w:t xml:space="preserve"> simply put, this would mean that teachers would no longer be replacing themselves - </w:t>
      </w:r>
      <w:r w:rsidRPr="005851B8">
        <w:rPr>
          <w:rFonts w:ascii="Century Gothic" w:eastAsia="Times New Roman" w:hAnsi="Century Gothic" w:cs="Times New Roman"/>
          <w:color w:val="000000"/>
          <w:sz w:val="28"/>
          <w:szCs w:val="28"/>
          <w:bdr w:val="none" w:sz="0" w:space="0" w:color="auto" w:frame="1"/>
          <w:shd w:val="clear" w:color="auto" w:fill="FFFF00"/>
          <w:lang w:val="en-AU"/>
        </w:rPr>
        <w:t>education would stand on the very tip of the precipice</w:t>
      </w:r>
      <w:r w:rsidRPr="005851B8">
        <w:rPr>
          <w:rFonts w:ascii="Century Gothic" w:eastAsia="Times New Roman" w:hAnsi="Century Gothic" w:cs="Times New Roman"/>
          <w:color w:val="000000"/>
          <w:sz w:val="28"/>
          <w:szCs w:val="28"/>
          <w:lang w:val="en-AU"/>
        </w:rPr>
        <w:t>.</w:t>
      </w:r>
    </w:p>
    <w:p w14:paraId="06B9CAEA" w14:textId="77777777" w:rsidR="005D2CBD" w:rsidRPr="005851B8" w:rsidRDefault="005D2CBD" w:rsidP="005D2CBD">
      <w:pPr>
        <w:shd w:val="clear" w:color="auto" w:fill="FFFFFF"/>
        <w:textAlignment w:val="baseline"/>
        <w:rPr>
          <w:rFonts w:ascii="Century Gothic" w:eastAsia="Times New Roman" w:hAnsi="Century Gothic" w:cs="Times New Roman"/>
          <w:color w:val="000000"/>
          <w:sz w:val="28"/>
          <w:szCs w:val="28"/>
          <w:lang w:val="en-AU"/>
        </w:rPr>
      </w:pPr>
    </w:p>
    <w:p w14:paraId="20AA2B22" w14:textId="77777777" w:rsidR="005D2CBD" w:rsidRPr="005851B8" w:rsidRDefault="005D2CBD" w:rsidP="005D2CBD">
      <w:pPr>
        <w:shd w:val="clear" w:color="auto" w:fill="FFFFFF"/>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Why are they leaving?</w:t>
      </w:r>
    </w:p>
    <w:p w14:paraId="3B456CB3" w14:textId="77777777" w:rsidR="005D2CBD" w:rsidRPr="005851B8" w:rsidRDefault="005D2CBD" w:rsidP="005D2CBD">
      <w:pPr>
        <w:numPr>
          <w:ilvl w:val="0"/>
          <w:numId w:val="6"/>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Lack of practical readiness in teacher preparation;</w:t>
      </w:r>
    </w:p>
    <w:p w14:paraId="7167F574" w14:textId="6BD3A141" w:rsidR="005D2CBD" w:rsidRPr="005851B8" w:rsidRDefault="005D2CBD" w:rsidP="005D2CBD">
      <w:pPr>
        <w:numPr>
          <w:ilvl w:val="0"/>
          <w:numId w:val="6"/>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Lack of support in school in the</w:t>
      </w:r>
      <w:r>
        <w:rPr>
          <w:rFonts w:ascii="Century Gothic" w:eastAsia="Times New Roman" w:hAnsi="Century Gothic" w:cs="Times New Roman"/>
          <w:color w:val="000000"/>
          <w:sz w:val="28"/>
          <w:szCs w:val="28"/>
          <w:lang w:val="en-AU"/>
        </w:rPr>
        <w:t>ir</w:t>
      </w:r>
      <w:r w:rsidRPr="005851B8">
        <w:rPr>
          <w:rFonts w:ascii="Century Gothic" w:eastAsia="Times New Roman" w:hAnsi="Century Gothic" w:cs="Times New Roman"/>
          <w:color w:val="000000"/>
          <w:sz w:val="28"/>
          <w:szCs w:val="28"/>
          <w:lang w:val="en-AU"/>
        </w:rPr>
        <w:t xml:space="preserve"> early years;</w:t>
      </w:r>
    </w:p>
    <w:p w14:paraId="3C404898" w14:textId="4C7F0A82" w:rsidR="005D2CBD" w:rsidRPr="005851B8" w:rsidRDefault="005D2CBD" w:rsidP="005D2CBD">
      <w:pPr>
        <w:numPr>
          <w:ilvl w:val="0"/>
          <w:numId w:val="6"/>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Lack of respect - not only from students, but from their parents</w:t>
      </w:r>
      <w:r w:rsidR="00333824">
        <w:rPr>
          <w:rFonts w:ascii="Century Gothic" w:eastAsia="Times New Roman" w:hAnsi="Century Gothic" w:cs="Times New Roman"/>
          <w:color w:val="000000"/>
          <w:sz w:val="28"/>
          <w:szCs w:val="28"/>
          <w:lang w:val="en-AU"/>
        </w:rPr>
        <w:t xml:space="preserve"> and the community – ‘everyone’s an expert’ syndrome</w:t>
      </w:r>
      <w:r w:rsidRPr="005851B8">
        <w:rPr>
          <w:rFonts w:ascii="Century Gothic" w:eastAsia="Times New Roman" w:hAnsi="Century Gothic" w:cs="Times New Roman"/>
          <w:color w:val="000000"/>
          <w:sz w:val="28"/>
          <w:szCs w:val="28"/>
          <w:lang w:val="en-AU"/>
        </w:rPr>
        <w:t>;</w:t>
      </w:r>
    </w:p>
    <w:p w14:paraId="092DC6F7" w14:textId="77777777" w:rsidR="005D2CBD" w:rsidRPr="005851B8" w:rsidRDefault="005D2CBD" w:rsidP="005D2CBD">
      <w:pPr>
        <w:numPr>
          <w:ilvl w:val="0"/>
          <w:numId w:val="6"/>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Behaviour management issues;</w:t>
      </w:r>
    </w:p>
    <w:p w14:paraId="3C3699BE" w14:textId="77777777" w:rsidR="005D2CBD" w:rsidRPr="005851B8" w:rsidRDefault="005D2CBD" w:rsidP="005D2CBD">
      <w:pPr>
        <w:numPr>
          <w:ilvl w:val="0"/>
          <w:numId w:val="6"/>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Dealing with special needs students;</w:t>
      </w:r>
    </w:p>
    <w:p w14:paraId="15B4E7B7" w14:textId="77777777" w:rsidR="005D2CBD" w:rsidRPr="005851B8" w:rsidRDefault="005D2CBD" w:rsidP="005D2CBD">
      <w:pPr>
        <w:numPr>
          <w:ilvl w:val="0"/>
          <w:numId w:val="6"/>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Burnout and exhaustion; and</w:t>
      </w:r>
    </w:p>
    <w:p w14:paraId="582A1B37" w14:textId="77777777" w:rsidR="005D2CBD" w:rsidRPr="005851B8" w:rsidRDefault="005D2CBD" w:rsidP="005D2CBD">
      <w:pPr>
        <w:numPr>
          <w:ilvl w:val="0"/>
          <w:numId w:val="6"/>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Pay.</w:t>
      </w:r>
    </w:p>
    <w:p w14:paraId="6262EE9C" w14:textId="77777777" w:rsidR="005D2CBD" w:rsidRPr="005851B8" w:rsidRDefault="005D2CBD" w:rsidP="005D2CBD">
      <w:pPr>
        <w:shd w:val="clear" w:color="auto" w:fill="FFFFFF"/>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Throwing money at a problem does not fix it ... EVER!  When did the problems start?  </w:t>
      </w:r>
    </w:p>
    <w:p w14:paraId="0868CA84" w14:textId="1142C5FC" w:rsidR="005D2CBD" w:rsidRPr="005851B8" w:rsidRDefault="005D2CBD" w:rsidP="005D2CBD">
      <w:pPr>
        <w:numPr>
          <w:ilvl w:val="0"/>
          <w:numId w:val="7"/>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highlight w:val="yellow"/>
          <w:lang w:val="en-AU"/>
        </w:rPr>
        <w:lastRenderedPageBreak/>
        <w:t>1988 - mainstreaming special needs schools</w:t>
      </w:r>
      <w:r w:rsidRPr="005851B8">
        <w:rPr>
          <w:rFonts w:ascii="Century Gothic" w:eastAsia="Times New Roman" w:hAnsi="Century Gothic" w:cs="Times New Roman"/>
          <w:color w:val="000000"/>
          <w:sz w:val="28"/>
          <w:szCs w:val="28"/>
          <w:lang w:val="en-AU"/>
        </w:rPr>
        <w:t xml:space="preserve"> - they have centres to support within schools, but in the main, students are within general class populations - Imagine: if I'm a secondary teacher with a </w:t>
      </w:r>
      <w:proofErr w:type="gramStart"/>
      <w:r w:rsidRPr="005851B8">
        <w:rPr>
          <w:rFonts w:ascii="Century Gothic" w:eastAsia="Times New Roman" w:hAnsi="Century Gothic" w:cs="Times New Roman"/>
          <w:color w:val="000000"/>
          <w:sz w:val="28"/>
          <w:szCs w:val="28"/>
          <w:lang w:val="en-AU"/>
        </w:rPr>
        <w:t>35 minute</w:t>
      </w:r>
      <w:proofErr w:type="gramEnd"/>
      <w:r w:rsidRPr="005851B8">
        <w:rPr>
          <w:rFonts w:ascii="Century Gothic" w:eastAsia="Times New Roman" w:hAnsi="Century Gothic" w:cs="Times New Roman"/>
          <w:color w:val="000000"/>
          <w:sz w:val="28"/>
          <w:szCs w:val="28"/>
          <w:lang w:val="en-AU"/>
        </w:rPr>
        <w:t xml:space="preserve"> teaching period and I spend 5 minutes with each of </w:t>
      </w:r>
      <w:r w:rsidR="00333824">
        <w:rPr>
          <w:rFonts w:ascii="Century Gothic" w:eastAsia="Times New Roman" w:hAnsi="Century Gothic" w:cs="Times New Roman"/>
          <w:color w:val="000000"/>
          <w:sz w:val="28"/>
          <w:szCs w:val="28"/>
          <w:lang w:val="en-AU"/>
        </w:rPr>
        <w:t>my</w:t>
      </w:r>
      <w:r w:rsidRPr="005851B8">
        <w:rPr>
          <w:rFonts w:ascii="Century Gothic" w:eastAsia="Times New Roman" w:hAnsi="Century Gothic" w:cs="Times New Roman"/>
          <w:color w:val="000000"/>
          <w:sz w:val="28"/>
          <w:szCs w:val="28"/>
          <w:lang w:val="en-AU"/>
        </w:rPr>
        <w:t xml:space="preserve"> five special needs students, how much time do I have for the rest of the class?</w:t>
      </w:r>
    </w:p>
    <w:p w14:paraId="372DD663" w14:textId="49B1FE95" w:rsidR="005D2CBD" w:rsidRPr="005851B8" w:rsidRDefault="005D2CBD" w:rsidP="005D2CBD">
      <w:pPr>
        <w:numPr>
          <w:ilvl w:val="0"/>
          <w:numId w:val="7"/>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highlight w:val="yellow"/>
          <w:lang w:val="en-AU"/>
        </w:rPr>
        <w:t>1989 - the end of the binary system</w:t>
      </w:r>
      <w:r w:rsidRPr="005851B8">
        <w:rPr>
          <w:rFonts w:ascii="Century Gothic" w:eastAsia="Times New Roman" w:hAnsi="Century Gothic" w:cs="Times New Roman"/>
          <w:color w:val="000000"/>
          <w:sz w:val="28"/>
          <w:szCs w:val="28"/>
          <w:lang w:val="en-AU"/>
        </w:rPr>
        <w:t xml:space="preserve"> - </w:t>
      </w:r>
      <w:proofErr w:type="gramStart"/>
      <w:r w:rsidRPr="005851B8">
        <w:rPr>
          <w:rFonts w:ascii="Century Gothic" w:eastAsia="Times New Roman" w:hAnsi="Century Gothic" w:cs="Times New Roman"/>
          <w:color w:val="000000"/>
          <w:sz w:val="28"/>
          <w:szCs w:val="28"/>
          <w:lang w:val="en-AU"/>
        </w:rPr>
        <w:t>CAE's  are</w:t>
      </w:r>
      <w:proofErr w:type="gramEnd"/>
      <w:r w:rsidRPr="005851B8">
        <w:rPr>
          <w:rFonts w:ascii="Century Gothic" w:eastAsia="Times New Roman" w:hAnsi="Century Gothic" w:cs="Times New Roman"/>
          <w:color w:val="000000"/>
          <w:sz w:val="28"/>
          <w:szCs w:val="28"/>
          <w:lang w:val="en-AU"/>
        </w:rPr>
        <w:t xml:space="preserve"> now out having been negotiated with John Dawkins and his academic advisors within the 'purple circle' and merged / overthrown by </w:t>
      </w:r>
      <w:proofErr w:type="spellStart"/>
      <w:r w:rsidRPr="005851B8">
        <w:rPr>
          <w:rFonts w:ascii="Century Gothic" w:eastAsia="Times New Roman" w:hAnsi="Century Gothic" w:cs="Times New Roman"/>
          <w:color w:val="000000"/>
          <w:sz w:val="28"/>
          <w:szCs w:val="28"/>
          <w:lang w:val="en-AU"/>
        </w:rPr>
        <w:t>Unis</w:t>
      </w:r>
      <w:proofErr w:type="spellEnd"/>
      <w:r w:rsidRPr="005851B8">
        <w:rPr>
          <w:rFonts w:ascii="Century Gothic" w:eastAsia="Times New Roman" w:hAnsi="Century Gothic" w:cs="Times New Roman"/>
          <w:color w:val="000000"/>
          <w:sz w:val="28"/>
          <w:szCs w:val="28"/>
          <w:lang w:val="en-AU"/>
        </w:rPr>
        <w:t xml:space="preserve"> who neither understood their skills nor valued them.  I was asked if I came from 'Play School' when attending my first cross faculty meeting.</w:t>
      </w:r>
    </w:p>
    <w:p w14:paraId="748662C9" w14:textId="33AAACE9" w:rsidR="005D2CBD" w:rsidRPr="005851B8" w:rsidRDefault="005D2CBD" w:rsidP="005D2CBD">
      <w:pPr>
        <w:numPr>
          <w:ilvl w:val="0"/>
          <w:numId w:val="7"/>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highlight w:val="yellow"/>
          <w:lang w:val="en-AU"/>
        </w:rPr>
        <w:t>1989 - the Queensland Schools Inspectorate was abolished and schools became '</w:t>
      </w:r>
      <w:proofErr w:type="spellStart"/>
      <w:r w:rsidRPr="005851B8">
        <w:rPr>
          <w:rFonts w:ascii="Century Gothic" w:eastAsia="Times New Roman" w:hAnsi="Century Gothic" w:cs="Times New Roman"/>
          <w:color w:val="000000"/>
          <w:sz w:val="28"/>
          <w:szCs w:val="28"/>
          <w:highlight w:val="yellow"/>
          <w:lang w:val="en-AU"/>
        </w:rPr>
        <w:t>self managed</w:t>
      </w:r>
      <w:proofErr w:type="spellEnd"/>
      <w:r w:rsidRPr="005851B8">
        <w:rPr>
          <w:rFonts w:ascii="Century Gothic" w:eastAsia="Times New Roman" w:hAnsi="Century Gothic" w:cs="Times New Roman"/>
          <w:color w:val="000000"/>
          <w:sz w:val="28"/>
          <w:szCs w:val="28"/>
          <w:highlight w:val="yellow"/>
          <w:lang w:val="en-AU"/>
        </w:rPr>
        <w:t>'</w:t>
      </w:r>
      <w:r w:rsidRPr="005851B8">
        <w:rPr>
          <w:rFonts w:ascii="Century Gothic" w:eastAsia="Times New Roman" w:hAnsi="Century Gothic" w:cs="Times New Roman"/>
          <w:color w:val="000000"/>
          <w:sz w:val="28"/>
          <w:szCs w:val="28"/>
          <w:lang w:val="en-AU"/>
        </w:rPr>
        <w:t xml:space="preserve"> - for many schools this has meant less time for Principals in classrooms modelling expert teaching and ensuring in practical ways that teaching and learning are progressing well.  </w:t>
      </w:r>
      <w:r w:rsidR="00333824">
        <w:rPr>
          <w:rFonts w:ascii="Century Gothic" w:eastAsia="Times New Roman" w:hAnsi="Century Gothic" w:cs="Times New Roman"/>
          <w:color w:val="000000"/>
          <w:sz w:val="28"/>
          <w:szCs w:val="28"/>
          <w:lang w:val="en-AU"/>
        </w:rPr>
        <w:t>There is</w:t>
      </w:r>
      <w:r w:rsidRPr="005851B8">
        <w:rPr>
          <w:rFonts w:ascii="Century Gothic" w:eastAsia="Times New Roman" w:hAnsi="Century Gothic" w:cs="Times New Roman"/>
          <w:color w:val="000000"/>
          <w:sz w:val="28"/>
          <w:szCs w:val="28"/>
          <w:lang w:val="en-AU"/>
        </w:rPr>
        <w:t xml:space="preserve"> now </w:t>
      </w:r>
      <w:r w:rsidR="00333824">
        <w:rPr>
          <w:rFonts w:ascii="Century Gothic" w:eastAsia="Times New Roman" w:hAnsi="Century Gothic" w:cs="Times New Roman"/>
          <w:color w:val="000000"/>
          <w:sz w:val="28"/>
          <w:szCs w:val="28"/>
          <w:lang w:val="en-AU"/>
        </w:rPr>
        <w:t xml:space="preserve">changed </w:t>
      </w:r>
      <w:r w:rsidRPr="005851B8">
        <w:rPr>
          <w:rFonts w:ascii="Century Gothic" w:eastAsia="Times New Roman" w:hAnsi="Century Gothic" w:cs="Times New Roman"/>
          <w:color w:val="000000"/>
          <w:sz w:val="28"/>
          <w:szCs w:val="28"/>
          <w:lang w:val="en-AU"/>
        </w:rPr>
        <w:t>watching and reporting what's going on in schools.</w:t>
      </w:r>
    </w:p>
    <w:p w14:paraId="6288BC84" w14:textId="70BDE5E9" w:rsidR="005D2CBD" w:rsidRPr="005851B8" w:rsidRDefault="005D2CBD" w:rsidP="005D2CBD">
      <w:pPr>
        <w:numPr>
          <w:ilvl w:val="0"/>
          <w:numId w:val="7"/>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highlight w:val="yellow"/>
          <w:lang w:val="en-AU"/>
        </w:rPr>
        <w:t xml:space="preserve">2006 </w:t>
      </w:r>
      <w:proofErr w:type="spellStart"/>
      <w:r w:rsidRPr="005851B8">
        <w:rPr>
          <w:rFonts w:ascii="Century Gothic" w:eastAsia="Times New Roman" w:hAnsi="Century Gothic" w:cs="Times New Roman"/>
          <w:color w:val="000000"/>
          <w:sz w:val="28"/>
          <w:szCs w:val="28"/>
          <w:highlight w:val="yellow"/>
          <w:lang w:val="en-AU"/>
        </w:rPr>
        <w:t>QCot</w:t>
      </w:r>
      <w:proofErr w:type="spellEnd"/>
      <w:r w:rsidRPr="005851B8">
        <w:rPr>
          <w:rFonts w:ascii="Century Gothic" w:eastAsia="Times New Roman" w:hAnsi="Century Gothic" w:cs="Times New Roman"/>
          <w:color w:val="000000"/>
          <w:sz w:val="28"/>
          <w:szCs w:val="28"/>
          <w:highlight w:val="yellow"/>
          <w:lang w:val="en-AU"/>
        </w:rPr>
        <w:t xml:space="preserve"> appoints first </w:t>
      </w:r>
      <w:proofErr w:type="spellStart"/>
      <w:proofErr w:type="gramStart"/>
      <w:r w:rsidRPr="005851B8">
        <w:rPr>
          <w:rFonts w:ascii="Century Gothic" w:eastAsia="Times New Roman" w:hAnsi="Century Gothic" w:cs="Times New Roman"/>
          <w:color w:val="000000"/>
          <w:sz w:val="28"/>
          <w:szCs w:val="28"/>
          <w:highlight w:val="yellow"/>
          <w:lang w:val="en-AU"/>
        </w:rPr>
        <w:t>non teaching</w:t>
      </w:r>
      <w:proofErr w:type="spellEnd"/>
      <w:proofErr w:type="gramEnd"/>
      <w:r w:rsidRPr="005851B8">
        <w:rPr>
          <w:rFonts w:ascii="Century Gothic" w:eastAsia="Times New Roman" w:hAnsi="Century Gothic" w:cs="Times New Roman"/>
          <w:color w:val="000000"/>
          <w:sz w:val="28"/>
          <w:szCs w:val="28"/>
          <w:highlight w:val="yellow"/>
          <w:lang w:val="en-AU"/>
        </w:rPr>
        <w:t xml:space="preserve"> Chair</w:t>
      </w:r>
      <w:r w:rsidRPr="005851B8">
        <w:rPr>
          <w:rFonts w:ascii="Century Gothic" w:eastAsia="Times New Roman" w:hAnsi="Century Gothic" w:cs="Times New Roman"/>
          <w:color w:val="000000"/>
          <w:sz w:val="28"/>
          <w:szCs w:val="28"/>
          <w:lang w:val="en-AU"/>
        </w:rPr>
        <w:t xml:space="preserve"> - John Dewar - a Griffith Uni academic and renowned researcher in family law and social policy - a very nice human being but not a teacher - can you imagine the AMA having a Chair who was not a doctor???  Good grief!!!</w:t>
      </w:r>
      <w:r w:rsidR="00EF01CC">
        <w:rPr>
          <w:rFonts w:ascii="Century Gothic" w:eastAsia="Times New Roman" w:hAnsi="Century Gothic" w:cs="Times New Roman"/>
          <w:color w:val="000000"/>
          <w:sz w:val="28"/>
          <w:szCs w:val="28"/>
          <w:lang w:val="en-AU"/>
        </w:rPr>
        <w:t xml:space="preserve">  Teachers and cars analogy.</w:t>
      </w:r>
    </w:p>
    <w:p w14:paraId="32B50BC4" w14:textId="123CC679" w:rsidR="005D2CBD" w:rsidRPr="005851B8" w:rsidRDefault="005D2CBD" w:rsidP="005D2CBD">
      <w:pPr>
        <w:numPr>
          <w:ilvl w:val="0"/>
          <w:numId w:val="7"/>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highlight w:val="yellow"/>
          <w:lang w:val="en-AU"/>
        </w:rPr>
        <w:t>2008 - NAPLAN introduced</w:t>
      </w:r>
      <w:r w:rsidR="00EF01CC">
        <w:rPr>
          <w:rFonts w:ascii="Century Gothic" w:eastAsia="Times New Roman" w:hAnsi="Century Gothic" w:cs="Times New Roman"/>
          <w:color w:val="000000"/>
          <w:sz w:val="28"/>
          <w:szCs w:val="28"/>
          <w:highlight w:val="yellow"/>
          <w:lang w:val="en-AU"/>
        </w:rPr>
        <w:t xml:space="preserve"> – checking on teachers or </w:t>
      </w:r>
      <w:proofErr w:type="gramStart"/>
      <w:r w:rsidR="00EF01CC">
        <w:rPr>
          <w:rFonts w:ascii="Century Gothic" w:eastAsia="Times New Roman" w:hAnsi="Century Gothic" w:cs="Times New Roman"/>
          <w:color w:val="000000"/>
          <w:sz w:val="28"/>
          <w:szCs w:val="28"/>
          <w:highlight w:val="yellow"/>
          <w:lang w:val="en-AU"/>
        </w:rPr>
        <w:t>students?</w:t>
      </w:r>
      <w:r w:rsidRPr="005851B8">
        <w:rPr>
          <w:rFonts w:ascii="Century Gothic" w:eastAsia="Times New Roman" w:hAnsi="Century Gothic" w:cs="Times New Roman"/>
          <w:color w:val="000000"/>
          <w:sz w:val="28"/>
          <w:szCs w:val="28"/>
          <w:lang w:val="en-AU"/>
        </w:rPr>
        <w:t>;</w:t>
      </w:r>
      <w:proofErr w:type="gramEnd"/>
    </w:p>
    <w:p w14:paraId="669122B0" w14:textId="77777777" w:rsidR="005D2CBD" w:rsidRPr="005851B8" w:rsidRDefault="005D2CBD" w:rsidP="005D2CBD">
      <w:pPr>
        <w:numPr>
          <w:ilvl w:val="0"/>
          <w:numId w:val="7"/>
        </w:numPr>
        <w:shd w:val="clear" w:color="auto" w:fill="FFFFFF"/>
        <w:spacing w:before="100" w:beforeAutospacing="1" w:after="100" w:afterAutospacing="1"/>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 xml:space="preserve">High number of University academics appointed to committees and working parties of </w:t>
      </w:r>
      <w:proofErr w:type="spellStart"/>
      <w:r w:rsidRPr="005851B8">
        <w:rPr>
          <w:rFonts w:ascii="Century Gothic" w:eastAsia="Times New Roman" w:hAnsi="Century Gothic" w:cs="Times New Roman"/>
          <w:color w:val="000000"/>
          <w:sz w:val="28"/>
          <w:szCs w:val="28"/>
          <w:lang w:val="en-AU"/>
        </w:rPr>
        <w:t>QCoT</w:t>
      </w:r>
      <w:proofErr w:type="spellEnd"/>
      <w:r w:rsidRPr="005851B8">
        <w:rPr>
          <w:rFonts w:ascii="Century Gothic" w:eastAsia="Times New Roman" w:hAnsi="Century Gothic" w:cs="Times New Roman"/>
          <w:color w:val="000000"/>
          <w:sz w:val="28"/>
          <w:szCs w:val="28"/>
          <w:lang w:val="en-AU"/>
        </w:rPr>
        <w:t xml:space="preserve"> serve to protect the interests of the universities not the profession of teaching.</w:t>
      </w:r>
    </w:p>
    <w:p w14:paraId="68EC9486" w14:textId="77777777" w:rsidR="005D2CBD" w:rsidRPr="005851B8" w:rsidRDefault="005D2CBD" w:rsidP="005D2CBD">
      <w:pPr>
        <w:shd w:val="clear" w:color="auto" w:fill="FFFFFF"/>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 xml:space="preserve">Time to go back to taws and start fresh - examine the core nature of teachers' work and build a qualification with will 'face to face' teach the knowledge, skills and processes which will allow beginning teachers to hit the ground running across all areas and succeed.  The old advice of 'don't smile until after Easter' many have been rubbish, but the advice of 'don't go home until everything is ready to go for the next day' is great!  When is the last time a </w:t>
      </w:r>
      <w:proofErr w:type="spellStart"/>
      <w:r w:rsidRPr="005851B8">
        <w:rPr>
          <w:rFonts w:ascii="Century Gothic" w:eastAsia="Times New Roman" w:hAnsi="Century Gothic" w:cs="Times New Roman"/>
          <w:color w:val="000000"/>
          <w:sz w:val="28"/>
          <w:szCs w:val="28"/>
          <w:lang w:val="en-AU"/>
        </w:rPr>
        <w:t>uni</w:t>
      </w:r>
      <w:proofErr w:type="spellEnd"/>
      <w:r w:rsidRPr="005851B8">
        <w:rPr>
          <w:rFonts w:ascii="Century Gothic" w:eastAsia="Times New Roman" w:hAnsi="Century Gothic" w:cs="Times New Roman"/>
          <w:color w:val="000000"/>
          <w:sz w:val="28"/>
          <w:szCs w:val="28"/>
          <w:lang w:val="en-AU"/>
        </w:rPr>
        <w:t xml:space="preserve"> lecturer handed out some of that?</w:t>
      </w:r>
    </w:p>
    <w:p w14:paraId="570AC9AC" w14:textId="77777777" w:rsidR="005D2CBD" w:rsidRPr="005851B8" w:rsidRDefault="005D2CBD" w:rsidP="005D2CBD">
      <w:pPr>
        <w:shd w:val="clear" w:color="auto" w:fill="FFFFFF"/>
        <w:textAlignment w:val="baseline"/>
        <w:rPr>
          <w:rFonts w:ascii="Century Gothic" w:eastAsia="Times New Roman" w:hAnsi="Century Gothic" w:cs="Times New Roman"/>
          <w:color w:val="000000"/>
          <w:sz w:val="28"/>
          <w:szCs w:val="28"/>
          <w:lang w:val="en-AU"/>
        </w:rPr>
      </w:pPr>
      <w:r w:rsidRPr="005851B8">
        <w:rPr>
          <w:rFonts w:ascii="Century Gothic" w:eastAsia="Times New Roman" w:hAnsi="Century Gothic" w:cs="Times New Roman"/>
          <w:color w:val="000000"/>
          <w:sz w:val="28"/>
          <w:szCs w:val="28"/>
          <w:lang w:val="en-AU"/>
        </w:rPr>
        <w:t xml:space="preserve">Rethink the value of mainstreaming education - are special needs children advantaged by placement in 'regular' classes or were they better served in small classes of 10 with a specialist teacher </w:t>
      </w:r>
      <w:r w:rsidRPr="005851B8">
        <w:rPr>
          <w:rFonts w:ascii="Century Gothic" w:eastAsia="Times New Roman" w:hAnsi="Century Gothic" w:cs="Times New Roman"/>
          <w:color w:val="000000"/>
          <w:sz w:val="28"/>
          <w:szCs w:val="28"/>
          <w:lang w:val="en-AU"/>
        </w:rPr>
        <w:lastRenderedPageBreak/>
        <w:t xml:space="preserve">(not GP - General Primary) and a </w:t>
      </w:r>
      <w:proofErr w:type="gramStart"/>
      <w:r w:rsidRPr="005851B8">
        <w:rPr>
          <w:rFonts w:ascii="Century Gothic" w:eastAsia="Times New Roman" w:hAnsi="Century Gothic" w:cs="Times New Roman"/>
          <w:color w:val="000000"/>
          <w:sz w:val="28"/>
          <w:szCs w:val="28"/>
          <w:lang w:val="en-AU"/>
        </w:rPr>
        <w:t>full time</w:t>
      </w:r>
      <w:proofErr w:type="gramEnd"/>
      <w:r w:rsidRPr="005851B8">
        <w:rPr>
          <w:rFonts w:ascii="Century Gothic" w:eastAsia="Times New Roman" w:hAnsi="Century Gothic" w:cs="Times New Roman"/>
          <w:color w:val="000000"/>
          <w:sz w:val="28"/>
          <w:szCs w:val="28"/>
          <w:lang w:val="en-AU"/>
        </w:rPr>
        <w:t xml:space="preserve"> aid.  Yes, it may have been more expensive but the outcomes for all children was better.  Are children with serious behavioural problems best served in a mainstream class.  When did rights trump responsibilities?</w:t>
      </w:r>
    </w:p>
    <w:p w14:paraId="015C0322" w14:textId="77777777" w:rsidR="005D2CBD" w:rsidRDefault="005D2CBD" w:rsidP="003A46E2">
      <w:pPr>
        <w:spacing w:line="240" w:lineRule="atLeast"/>
        <w:jc w:val="center"/>
        <w:textAlignment w:val="baseline"/>
        <w:outlineLvl w:val="2"/>
        <w:rPr>
          <w:rFonts w:ascii="Century Gothic" w:eastAsia="Times New Roman" w:hAnsi="Century Gothic" w:cs="Times New Roman"/>
          <w:b/>
          <w:color w:val="000000" w:themeColor="text1"/>
          <w:sz w:val="40"/>
          <w:szCs w:val="40"/>
          <w:bdr w:val="none" w:sz="0" w:space="0" w:color="auto" w:frame="1"/>
          <w:lang w:val="en-AU"/>
        </w:rPr>
      </w:pPr>
    </w:p>
    <w:p w14:paraId="7B8904F0" w14:textId="41F0DC3C" w:rsidR="003A46E2" w:rsidRPr="003A46E2" w:rsidRDefault="003A46E2" w:rsidP="003A46E2">
      <w:pPr>
        <w:spacing w:line="240" w:lineRule="atLeast"/>
        <w:jc w:val="center"/>
        <w:textAlignment w:val="baseline"/>
        <w:outlineLvl w:val="2"/>
        <w:rPr>
          <w:rFonts w:ascii="Century Gothic" w:eastAsia="Times New Roman" w:hAnsi="Century Gothic" w:cs="Times New Roman"/>
          <w:b/>
          <w:color w:val="000000" w:themeColor="text1"/>
          <w:sz w:val="40"/>
          <w:szCs w:val="40"/>
          <w:bdr w:val="none" w:sz="0" w:space="0" w:color="auto" w:frame="1"/>
          <w:lang w:val="en-AU"/>
        </w:rPr>
      </w:pPr>
      <w:r w:rsidRPr="003A46E2">
        <w:rPr>
          <w:rFonts w:ascii="Century Gothic" w:eastAsia="Times New Roman" w:hAnsi="Century Gothic" w:cs="Times New Roman"/>
          <w:b/>
          <w:color w:val="000000" w:themeColor="text1"/>
          <w:sz w:val="40"/>
          <w:szCs w:val="40"/>
          <w:bdr w:val="none" w:sz="0" w:space="0" w:color="auto" w:frame="1"/>
          <w:lang w:val="en-AU"/>
        </w:rPr>
        <w:t>Teacher statistics Australia: Workload</w:t>
      </w:r>
    </w:p>
    <w:p w14:paraId="72A4B0B2" w14:textId="77777777" w:rsidR="003A46E2" w:rsidRPr="003A46E2" w:rsidRDefault="003A46E2" w:rsidP="003A46E2">
      <w:pPr>
        <w:spacing w:line="240" w:lineRule="atLeast"/>
        <w:jc w:val="center"/>
        <w:textAlignment w:val="baseline"/>
        <w:outlineLvl w:val="2"/>
        <w:rPr>
          <w:rFonts w:ascii="Century Gothic" w:eastAsia="Times New Roman" w:hAnsi="Century Gothic" w:cs="Times New Roman"/>
          <w:b/>
          <w:bCs/>
          <w:color w:val="000000" w:themeColor="text1"/>
          <w:sz w:val="28"/>
          <w:szCs w:val="28"/>
          <w:lang w:val="en-AU"/>
        </w:rPr>
      </w:pPr>
    </w:p>
    <w:p w14:paraId="528F60F9" w14:textId="5A85E47E"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76% of Australian teachers report their workload as unmanageable (</w:t>
      </w:r>
      <w:hyperlink r:id="rId7"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Monash</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61881EF9" w14:textId="47C9A4FB"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Only 2% of Australian teachers ‘strongly agree’ that their teaching workload was manageable (</w:t>
      </w:r>
      <w:hyperlink r:id="rId8"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Monash</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3E193396" w14:textId="50076A87"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lang w:val="en-AU"/>
        </w:rPr>
        <w:t>95% of teachers report working over-time during a typical week (</w:t>
      </w:r>
      <w:hyperlink r:id="rId9"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AITSL</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67DCE85E" w14:textId="13B128AA"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lang w:val="en-AU"/>
        </w:rPr>
        <w:t>71% of teachers disagree that teaching is an appreciated profession in Australia (</w:t>
      </w:r>
      <w:hyperlink r:id="rId10"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Monash</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20CB470D" w14:textId="6380A091" w:rsidR="003A46E2" w:rsidRPr="005D2CBD"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highlight w:val="yellow"/>
          <w:lang w:val="en-AU"/>
        </w:rPr>
      </w:pPr>
      <w:r w:rsidRPr="005D2CBD">
        <w:rPr>
          <w:rFonts w:ascii="Century Gothic" w:eastAsia="Times New Roman" w:hAnsi="Century Gothic" w:cs="Times New Roman"/>
          <w:color w:val="000000" w:themeColor="text1"/>
          <w:sz w:val="28"/>
          <w:szCs w:val="28"/>
          <w:highlight w:val="yellow"/>
          <w:bdr w:val="none" w:sz="0" w:space="0" w:color="auto" w:frame="1"/>
          <w:lang w:val="en-AU"/>
        </w:rPr>
        <w:t>39% of early career teachers teaching in a secondary position leave as opposed to only 29% of primary school teachers in Australia (</w:t>
      </w:r>
      <w:hyperlink r:id="rId11" w:tgtFrame="_blank" w:history="1">
        <w:r w:rsidRPr="005D2CBD">
          <w:rPr>
            <w:rFonts w:ascii="Century Gothic" w:eastAsia="Times New Roman" w:hAnsi="Century Gothic" w:cs="Times New Roman"/>
            <w:color w:val="000000" w:themeColor="text1"/>
            <w:sz w:val="28"/>
            <w:szCs w:val="28"/>
            <w:highlight w:val="yellow"/>
            <w:u w:val="single"/>
            <w:bdr w:val="none" w:sz="0" w:space="0" w:color="auto" w:frame="1"/>
            <w:lang w:val="en-AU"/>
          </w:rPr>
          <w:t>IJER</w:t>
        </w:r>
      </w:hyperlink>
      <w:r w:rsidRPr="005D2CBD">
        <w:rPr>
          <w:rFonts w:ascii="Century Gothic" w:eastAsia="Times New Roman" w:hAnsi="Century Gothic" w:cs="Times New Roman"/>
          <w:color w:val="000000" w:themeColor="text1"/>
          <w:sz w:val="28"/>
          <w:szCs w:val="28"/>
          <w:highlight w:val="yellow"/>
          <w:bdr w:val="none" w:sz="0" w:space="0" w:color="auto" w:frame="1"/>
          <w:lang w:val="en-AU"/>
        </w:rPr>
        <w:t>)</w:t>
      </w:r>
    </w:p>
    <w:p w14:paraId="31717C97" w14:textId="34FE5BEE"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Australian teachers work an average of 5 hours per week more than teachers in other countries (</w:t>
      </w:r>
      <w:hyperlink r:id="rId12"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Social Psychology of Education</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69C56F8A" w14:textId="4E96EAD3"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The average teacher in Australia works 43 hours per week (</w:t>
      </w:r>
      <w:hyperlink r:id="rId13"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Social Psychology of Education</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5654F44C" w14:textId="3CC87E8A"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42% of full-time teachers report working for 60+ hours in a normal working week (</w:t>
      </w:r>
      <w:hyperlink r:id="rId14"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AITSL</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142CE86B" w14:textId="54527EFC" w:rsidR="003A46E2" w:rsidRPr="005D2CBD"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highlight w:val="yellow"/>
          <w:lang w:val="en-AU"/>
        </w:rPr>
      </w:pPr>
      <w:r w:rsidRPr="005D2CBD">
        <w:rPr>
          <w:rFonts w:ascii="Century Gothic" w:eastAsia="Times New Roman" w:hAnsi="Century Gothic" w:cs="Times New Roman"/>
          <w:color w:val="000000" w:themeColor="text1"/>
          <w:sz w:val="28"/>
          <w:szCs w:val="28"/>
          <w:highlight w:val="yellow"/>
          <w:lang w:val="en-AU"/>
        </w:rPr>
        <w:t>The number of students in Australian classrooms is 14% bigger than the international average (</w:t>
      </w:r>
      <w:hyperlink r:id="rId15" w:tgtFrame="_blank" w:history="1">
        <w:r w:rsidRPr="005D2CBD">
          <w:rPr>
            <w:rFonts w:ascii="Century Gothic" w:eastAsia="Times New Roman" w:hAnsi="Century Gothic" w:cs="Times New Roman"/>
            <w:color w:val="000000" w:themeColor="text1"/>
            <w:sz w:val="28"/>
            <w:szCs w:val="28"/>
            <w:highlight w:val="yellow"/>
            <w:u w:val="single"/>
            <w:bdr w:val="none" w:sz="0" w:space="0" w:color="auto" w:frame="1"/>
            <w:lang w:val="en-AU"/>
          </w:rPr>
          <w:t>Education at a Glance</w:t>
        </w:r>
      </w:hyperlink>
      <w:r w:rsidRPr="005D2CBD">
        <w:rPr>
          <w:rFonts w:ascii="Century Gothic" w:eastAsia="Times New Roman" w:hAnsi="Century Gothic" w:cs="Times New Roman"/>
          <w:color w:val="000000" w:themeColor="text1"/>
          <w:sz w:val="28"/>
          <w:szCs w:val="28"/>
          <w:highlight w:val="yellow"/>
          <w:bdr w:val="none" w:sz="0" w:space="0" w:color="auto" w:frame="1"/>
          <w:lang w:val="en-AU"/>
        </w:rPr>
        <w:t>)</w:t>
      </w:r>
    </w:p>
    <w:p w14:paraId="19DD1E6D" w14:textId="5E8EE5AD" w:rsidR="003A46E2" w:rsidRPr="003A46E2" w:rsidRDefault="003A46E2" w:rsidP="003A46E2">
      <w:pPr>
        <w:pStyle w:val="ListParagraph"/>
        <w:ind w:left="851"/>
        <w:textAlignment w:val="baseline"/>
        <w:rPr>
          <w:rFonts w:ascii="Century Gothic" w:eastAsia="Times New Roman" w:hAnsi="Century Gothic" w:cs="Times New Roman"/>
          <w:color w:val="000000" w:themeColor="text1"/>
          <w:sz w:val="28"/>
          <w:szCs w:val="28"/>
          <w:lang w:val="en"/>
        </w:rPr>
      </w:pPr>
      <w:r w:rsidRPr="003A46E2">
        <w:rPr>
          <w:rFonts w:ascii="Century Gothic" w:eastAsia="Times New Roman" w:hAnsi="Century Gothic" w:cs="Times New Roman"/>
          <w:color w:val="000000" w:themeColor="text1"/>
          <w:sz w:val="28"/>
          <w:szCs w:val="28"/>
          <w:lang w:val="en"/>
        </w:rPr>
        <w:t>Many teachers have been talking in faculties and staffroom about leaving the profession. The workload is unsustainable for the pay on offer. Teachers are exhausted from minimal supervision and covering classes from the teacher shortage.</w:t>
      </w:r>
    </w:p>
    <w:p w14:paraId="52E4EEFF" w14:textId="62767C98" w:rsidR="003A46E2" w:rsidRPr="003A46E2" w:rsidRDefault="003A46E2" w:rsidP="003A46E2">
      <w:pPr>
        <w:pStyle w:val="ListParagraph"/>
        <w:numPr>
          <w:ilvl w:val="1"/>
          <w:numId w:val="1"/>
        </w:numPr>
        <w:ind w:left="851" w:hanging="851"/>
        <w:textAlignment w:val="baseline"/>
        <w:rPr>
          <w:rFonts w:ascii="Century Gothic" w:eastAsia="Times New Roman" w:hAnsi="Century Gothic" w:cs="Times New Roman"/>
          <w:color w:val="000000" w:themeColor="text1"/>
          <w:sz w:val="28"/>
          <w:szCs w:val="28"/>
          <w:lang w:val="en-AU"/>
        </w:rPr>
      </w:pPr>
      <w:proofErr w:type="spellStart"/>
      <w:r w:rsidRPr="003A46E2">
        <w:rPr>
          <w:rFonts w:ascii="Century Gothic" w:eastAsia="Times New Roman" w:hAnsi="Century Gothic" w:cs="Times New Roman"/>
          <w:color w:val="000000" w:themeColor="text1"/>
          <w:sz w:val="28"/>
          <w:szCs w:val="28"/>
          <w:lang w:val="en-AU"/>
        </w:rPr>
        <w:t>FairerEduNSW</w:t>
      </w:r>
      <w:proofErr w:type="spellEnd"/>
      <w:r w:rsidRPr="003A46E2">
        <w:rPr>
          <w:rFonts w:ascii="Century Gothic" w:eastAsia="Times New Roman" w:hAnsi="Century Gothic" w:cs="Times New Roman"/>
          <w:color w:val="000000" w:themeColor="text1"/>
          <w:sz w:val="28"/>
          <w:szCs w:val="28"/>
          <w:lang w:val="en-AU"/>
        </w:rPr>
        <w:t xml:space="preserve"> (@</w:t>
      </w:r>
      <w:proofErr w:type="spellStart"/>
      <w:r w:rsidRPr="003A46E2">
        <w:rPr>
          <w:rFonts w:ascii="Century Gothic" w:eastAsia="Times New Roman" w:hAnsi="Century Gothic" w:cs="Times New Roman"/>
          <w:color w:val="000000" w:themeColor="text1"/>
          <w:sz w:val="28"/>
          <w:szCs w:val="28"/>
          <w:lang w:val="en-AU"/>
        </w:rPr>
        <w:t>FairerEduNSW</w:t>
      </w:r>
      <w:proofErr w:type="spellEnd"/>
      <w:r w:rsidRPr="003A46E2">
        <w:rPr>
          <w:rFonts w:ascii="Century Gothic" w:eastAsia="Times New Roman" w:hAnsi="Century Gothic" w:cs="Times New Roman"/>
          <w:color w:val="000000" w:themeColor="text1"/>
          <w:sz w:val="28"/>
          <w:szCs w:val="28"/>
          <w:lang w:val="en-AU"/>
        </w:rPr>
        <w:t>) </w:t>
      </w:r>
      <w:hyperlink r:id="rId16"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June 21, 2022</w:t>
        </w:r>
      </w:hyperlink>
    </w:p>
    <w:p w14:paraId="5BA572AD" w14:textId="77777777" w:rsidR="003A46E2" w:rsidRPr="003A46E2" w:rsidRDefault="003A46E2" w:rsidP="003A46E2">
      <w:pPr>
        <w:spacing w:line="240" w:lineRule="atLeast"/>
        <w:ind w:left="851" w:hanging="851"/>
        <w:jc w:val="center"/>
        <w:textAlignment w:val="baseline"/>
        <w:outlineLvl w:val="2"/>
        <w:rPr>
          <w:rFonts w:ascii="Century Gothic" w:eastAsia="Times New Roman" w:hAnsi="Century Gothic" w:cs="Times New Roman"/>
          <w:color w:val="000000" w:themeColor="text1"/>
          <w:sz w:val="28"/>
          <w:szCs w:val="28"/>
          <w:bdr w:val="none" w:sz="0" w:space="0" w:color="auto" w:frame="1"/>
          <w:lang w:val="en-AU"/>
        </w:rPr>
      </w:pPr>
    </w:p>
    <w:p w14:paraId="33B19DB4" w14:textId="42A3F078" w:rsidR="003A46E2" w:rsidRPr="003A46E2" w:rsidRDefault="003A46E2" w:rsidP="003A46E2">
      <w:pPr>
        <w:spacing w:line="240" w:lineRule="atLeast"/>
        <w:jc w:val="center"/>
        <w:textAlignment w:val="baseline"/>
        <w:outlineLvl w:val="2"/>
        <w:rPr>
          <w:rFonts w:ascii="Century Gothic" w:eastAsia="Times New Roman" w:hAnsi="Century Gothic" w:cs="Times New Roman"/>
          <w:b/>
          <w:color w:val="000000" w:themeColor="text1"/>
          <w:sz w:val="40"/>
          <w:szCs w:val="40"/>
          <w:bdr w:val="none" w:sz="0" w:space="0" w:color="auto" w:frame="1"/>
          <w:lang w:val="en-AU"/>
        </w:rPr>
      </w:pPr>
      <w:r w:rsidRPr="003A46E2">
        <w:rPr>
          <w:rFonts w:ascii="Century Gothic" w:eastAsia="Times New Roman" w:hAnsi="Century Gothic" w:cs="Times New Roman"/>
          <w:b/>
          <w:color w:val="000000" w:themeColor="text1"/>
          <w:sz w:val="40"/>
          <w:szCs w:val="40"/>
          <w:bdr w:val="none" w:sz="0" w:space="0" w:color="auto" w:frame="1"/>
          <w:lang w:val="en-AU"/>
        </w:rPr>
        <w:t>Teacher statistics Australia: Teacher Pay</w:t>
      </w:r>
    </w:p>
    <w:p w14:paraId="55A6E149" w14:textId="77777777" w:rsidR="003A46E2" w:rsidRPr="003A46E2" w:rsidRDefault="003A46E2" w:rsidP="003A46E2">
      <w:pPr>
        <w:spacing w:line="240" w:lineRule="atLeast"/>
        <w:jc w:val="center"/>
        <w:textAlignment w:val="baseline"/>
        <w:outlineLvl w:val="2"/>
        <w:rPr>
          <w:rFonts w:ascii="Century Gothic" w:eastAsia="Times New Roman" w:hAnsi="Century Gothic" w:cs="Times New Roman"/>
          <w:b/>
          <w:bCs/>
          <w:color w:val="000000" w:themeColor="text1"/>
          <w:sz w:val="28"/>
          <w:szCs w:val="28"/>
          <w:lang w:val="en-AU"/>
        </w:rPr>
      </w:pPr>
    </w:p>
    <w:p w14:paraId="3FFBDFE7" w14:textId="6F430B1B"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The average yearly salary for a teacher in Australia ranges from $70,000 to $95,000 (</w:t>
      </w:r>
      <w:hyperlink r:id="rId17"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seek</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3CC96EC5" w14:textId="4E4D7E8D"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lastRenderedPageBreak/>
        <w:t>Expertise is not rewarded in teacher pay as it is in other professions (</w:t>
      </w:r>
      <w:hyperlink r:id="rId18"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 xml:space="preserve">Grattan </w:t>
        </w:r>
        <w:proofErr w:type="spellStart"/>
        <w:r w:rsidRPr="003A46E2">
          <w:rPr>
            <w:rFonts w:ascii="Century Gothic" w:eastAsia="Times New Roman" w:hAnsi="Century Gothic" w:cs="Times New Roman"/>
            <w:color w:val="000000" w:themeColor="text1"/>
            <w:sz w:val="28"/>
            <w:szCs w:val="28"/>
            <w:u w:val="single"/>
            <w:bdr w:val="none" w:sz="0" w:space="0" w:color="auto" w:frame="1"/>
            <w:lang w:val="en-AU"/>
          </w:rPr>
          <w:t>Institutde</w:t>
        </w:r>
        <w:proofErr w:type="spellEnd"/>
      </w:hyperlink>
      <w:r w:rsidRPr="003A46E2">
        <w:rPr>
          <w:rFonts w:ascii="Century Gothic" w:eastAsia="Times New Roman" w:hAnsi="Century Gothic" w:cs="Times New Roman"/>
          <w:color w:val="000000" w:themeColor="text1"/>
          <w:sz w:val="28"/>
          <w:szCs w:val="28"/>
          <w:bdr w:val="none" w:sz="0" w:space="0" w:color="auto" w:frame="1"/>
          <w:lang w:val="en-AU"/>
        </w:rPr>
        <w:t>)</w:t>
      </w:r>
    </w:p>
    <w:p w14:paraId="16AB4AD8" w14:textId="503A5D8F" w:rsidR="003A46E2" w:rsidRPr="005D2CBD"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highlight w:val="yellow"/>
          <w:lang w:val="en-AU"/>
        </w:rPr>
      </w:pPr>
      <w:r w:rsidRPr="005D2CBD">
        <w:rPr>
          <w:rFonts w:ascii="Century Gothic" w:eastAsia="Times New Roman" w:hAnsi="Century Gothic" w:cs="Times New Roman"/>
          <w:color w:val="000000" w:themeColor="text1"/>
          <w:sz w:val="28"/>
          <w:szCs w:val="28"/>
          <w:highlight w:val="yellow"/>
          <w:bdr w:val="none" w:sz="0" w:space="0" w:color="auto" w:frame="1"/>
          <w:lang w:val="en-AU"/>
        </w:rPr>
        <w:t>You are more likely to earn a high income in Australia with no degree than having a bachelor’s degree in education (</w:t>
      </w:r>
      <w:hyperlink r:id="rId19" w:tgtFrame="_blank" w:history="1">
        <w:r w:rsidRPr="005D2CBD">
          <w:rPr>
            <w:rFonts w:ascii="Century Gothic" w:eastAsia="Times New Roman" w:hAnsi="Century Gothic" w:cs="Times New Roman"/>
            <w:color w:val="000000" w:themeColor="text1"/>
            <w:sz w:val="28"/>
            <w:szCs w:val="28"/>
            <w:highlight w:val="yellow"/>
            <w:u w:val="single"/>
            <w:bdr w:val="none" w:sz="0" w:space="0" w:color="auto" w:frame="1"/>
            <w:lang w:val="en-AU"/>
          </w:rPr>
          <w:t>SBS</w:t>
        </w:r>
      </w:hyperlink>
      <w:r w:rsidRPr="005D2CBD">
        <w:rPr>
          <w:rFonts w:ascii="Century Gothic" w:eastAsia="Times New Roman" w:hAnsi="Century Gothic" w:cs="Times New Roman"/>
          <w:color w:val="000000" w:themeColor="text1"/>
          <w:sz w:val="28"/>
          <w:szCs w:val="28"/>
          <w:highlight w:val="yellow"/>
          <w:bdr w:val="none" w:sz="0" w:space="0" w:color="auto" w:frame="1"/>
          <w:lang w:val="en-AU"/>
        </w:rPr>
        <w:t>)</w:t>
      </w:r>
    </w:p>
    <w:p w14:paraId="4462FAB0" w14:textId="5423DC98"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The average Primary School Teacher salary in Australia is $70,884 (</w:t>
      </w:r>
      <w:proofErr w:type="spellStart"/>
      <w:r w:rsidRPr="003A46E2">
        <w:rPr>
          <w:rFonts w:ascii="Century Gothic" w:eastAsia="Times New Roman" w:hAnsi="Century Gothic" w:cs="Times New Roman"/>
          <w:color w:val="000000" w:themeColor="text1"/>
          <w:sz w:val="28"/>
          <w:szCs w:val="28"/>
          <w:lang w:val="en-AU"/>
        </w:rPr>
        <w:fldChar w:fldCharType="begin"/>
      </w:r>
      <w:r w:rsidRPr="003A46E2">
        <w:rPr>
          <w:rFonts w:ascii="Century Gothic" w:eastAsia="Times New Roman" w:hAnsi="Century Gothic" w:cs="Times New Roman"/>
          <w:color w:val="000000" w:themeColor="text1"/>
          <w:sz w:val="28"/>
          <w:szCs w:val="28"/>
          <w:lang w:val="en-AU"/>
        </w:rPr>
        <w:instrText xml:space="preserve"> HYPERLINK "https://www.payscale.com/research/AU/Job=Primary_School_Teacher/Salary" \t "_blank" </w:instrText>
      </w:r>
      <w:r w:rsidRPr="003A46E2">
        <w:rPr>
          <w:rFonts w:ascii="Century Gothic" w:eastAsia="Times New Roman" w:hAnsi="Century Gothic" w:cs="Times New Roman"/>
          <w:color w:val="000000" w:themeColor="text1"/>
          <w:sz w:val="28"/>
          <w:szCs w:val="28"/>
          <w:lang w:val="en-AU"/>
        </w:rPr>
        <w:fldChar w:fldCharType="separate"/>
      </w:r>
      <w:r w:rsidRPr="003A46E2">
        <w:rPr>
          <w:rFonts w:ascii="Century Gothic" w:eastAsia="Times New Roman" w:hAnsi="Century Gothic" w:cs="Times New Roman"/>
          <w:color w:val="000000" w:themeColor="text1"/>
          <w:sz w:val="28"/>
          <w:szCs w:val="28"/>
          <w:u w:val="single"/>
          <w:bdr w:val="none" w:sz="0" w:space="0" w:color="auto" w:frame="1"/>
          <w:lang w:val="en-AU"/>
        </w:rPr>
        <w:t>Payscale</w:t>
      </w:r>
      <w:proofErr w:type="spellEnd"/>
      <w:r w:rsidRPr="003A46E2">
        <w:rPr>
          <w:rFonts w:ascii="Century Gothic" w:eastAsia="Times New Roman" w:hAnsi="Century Gothic" w:cs="Times New Roman"/>
          <w:color w:val="000000" w:themeColor="text1"/>
          <w:sz w:val="28"/>
          <w:szCs w:val="28"/>
          <w:lang w:val="en-AU"/>
        </w:rPr>
        <w:fldChar w:fldCharType="end"/>
      </w:r>
      <w:r w:rsidRPr="003A46E2">
        <w:rPr>
          <w:rFonts w:ascii="Century Gothic" w:eastAsia="Times New Roman" w:hAnsi="Century Gothic" w:cs="Times New Roman"/>
          <w:color w:val="000000" w:themeColor="text1"/>
          <w:sz w:val="28"/>
          <w:szCs w:val="28"/>
          <w:bdr w:val="none" w:sz="0" w:space="0" w:color="auto" w:frame="1"/>
          <w:lang w:val="en-AU"/>
        </w:rPr>
        <w:t>)</w:t>
      </w:r>
    </w:p>
    <w:p w14:paraId="243810F3" w14:textId="4223645D"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The average High School Teacher salary in Australia is $73,241 (</w:t>
      </w:r>
      <w:proofErr w:type="spellStart"/>
      <w:r w:rsidRPr="003A46E2">
        <w:rPr>
          <w:rFonts w:ascii="Century Gothic" w:eastAsia="Times New Roman" w:hAnsi="Century Gothic" w:cs="Times New Roman"/>
          <w:color w:val="000000" w:themeColor="text1"/>
          <w:sz w:val="28"/>
          <w:szCs w:val="28"/>
          <w:lang w:val="en-AU"/>
        </w:rPr>
        <w:fldChar w:fldCharType="begin"/>
      </w:r>
      <w:r w:rsidRPr="003A46E2">
        <w:rPr>
          <w:rFonts w:ascii="Century Gothic" w:eastAsia="Times New Roman" w:hAnsi="Century Gothic" w:cs="Times New Roman"/>
          <w:color w:val="000000" w:themeColor="text1"/>
          <w:sz w:val="28"/>
          <w:szCs w:val="28"/>
          <w:lang w:val="en-AU"/>
        </w:rPr>
        <w:instrText xml:space="preserve"> HYPERLINK "https://www.payscale.com/research/AU/Job=Primary_School_Teacher/Salary" \t "_blank" </w:instrText>
      </w:r>
      <w:r w:rsidRPr="003A46E2">
        <w:rPr>
          <w:rFonts w:ascii="Century Gothic" w:eastAsia="Times New Roman" w:hAnsi="Century Gothic" w:cs="Times New Roman"/>
          <w:color w:val="000000" w:themeColor="text1"/>
          <w:sz w:val="28"/>
          <w:szCs w:val="28"/>
          <w:lang w:val="en-AU"/>
        </w:rPr>
        <w:fldChar w:fldCharType="separate"/>
      </w:r>
      <w:r w:rsidRPr="003A46E2">
        <w:rPr>
          <w:rFonts w:ascii="Century Gothic" w:eastAsia="Times New Roman" w:hAnsi="Century Gothic" w:cs="Times New Roman"/>
          <w:color w:val="000000" w:themeColor="text1"/>
          <w:sz w:val="28"/>
          <w:szCs w:val="28"/>
          <w:u w:val="single"/>
          <w:bdr w:val="none" w:sz="0" w:space="0" w:color="auto" w:frame="1"/>
          <w:lang w:val="en-AU"/>
        </w:rPr>
        <w:t>Payscale</w:t>
      </w:r>
      <w:proofErr w:type="spellEnd"/>
      <w:r w:rsidRPr="003A46E2">
        <w:rPr>
          <w:rFonts w:ascii="Century Gothic" w:eastAsia="Times New Roman" w:hAnsi="Century Gothic" w:cs="Times New Roman"/>
          <w:color w:val="000000" w:themeColor="text1"/>
          <w:sz w:val="28"/>
          <w:szCs w:val="28"/>
          <w:lang w:val="en-AU"/>
        </w:rPr>
        <w:fldChar w:fldCharType="end"/>
      </w:r>
      <w:r w:rsidRPr="003A46E2">
        <w:rPr>
          <w:rFonts w:ascii="Century Gothic" w:eastAsia="Times New Roman" w:hAnsi="Century Gothic" w:cs="Times New Roman"/>
          <w:color w:val="000000" w:themeColor="text1"/>
          <w:sz w:val="28"/>
          <w:szCs w:val="28"/>
          <w:bdr w:val="none" w:sz="0" w:space="0" w:color="auto" w:frame="1"/>
          <w:lang w:val="en-AU"/>
        </w:rPr>
        <w:t>)</w:t>
      </w:r>
    </w:p>
    <w:p w14:paraId="1A3BFB27" w14:textId="437D4CD0" w:rsidR="003A46E2" w:rsidRDefault="003A46E2" w:rsidP="003A46E2">
      <w:pPr>
        <w:spacing w:line="240" w:lineRule="atLeast"/>
        <w:ind w:left="851" w:hanging="851"/>
        <w:jc w:val="center"/>
        <w:textAlignment w:val="baseline"/>
        <w:outlineLvl w:val="2"/>
        <w:rPr>
          <w:rFonts w:ascii="Century Gothic" w:eastAsia="Times New Roman" w:hAnsi="Century Gothic" w:cs="Times New Roman"/>
          <w:color w:val="000000" w:themeColor="text1"/>
          <w:sz w:val="28"/>
          <w:szCs w:val="28"/>
          <w:bdr w:val="none" w:sz="0" w:space="0" w:color="auto" w:frame="1"/>
          <w:lang w:val="en-AU"/>
        </w:rPr>
      </w:pPr>
    </w:p>
    <w:p w14:paraId="38F89A95" w14:textId="77777777" w:rsidR="003A46E2" w:rsidRPr="003A46E2" w:rsidRDefault="003A46E2" w:rsidP="003A46E2">
      <w:pPr>
        <w:spacing w:line="240" w:lineRule="atLeast"/>
        <w:ind w:left="851" w:hanging="851"/>
        <w:jc w:val="center"/>
        <w:textAlignment w:val="baseline"/>
        <w:outlineLvl w:val="2"/>
        <w:rPr>
          <w:rFonts w:ascii="Century Gothic" w:eastAsia="Times New Roman" w:hAnsi="Century Gothic" w:cs="Times New Roman"/>
          <w:color w:val="000000" w:themeColor="text1"/>
          <w:sz w:val="28"/>
          <w:szCs w:val="28"/>
          <w:bdr w:val="none" w:sz="0" w:space="0" w:color="auto" w:frame="1"/>
          <w:lang w:val="en-AU"/>
        </w:rPr>
      </w:pPr>
    </w:p>
    <w:p w14:paraId="15EEFA0B" w14:textId="5973F635" w:rsidR="003A46E2" w:rsidRPr="003A46E2" w:rsidRDefault="003A46E2" w:rsidP="003A46E2">
      <w:pPr>
        <w:spacing w:line="240" w:lineRule="atLeast"/>
        <w:jc w:val="center"/>
        <w:textAlignment w:val="baseline"/>
        <w:outlineLvl w:val="2"/>
        <w:rPr>
          <w:rFonts w:ascii="Century Gothic" w:eastAsia="Times New Roman" w:hAnsi="Century Gothic" w:cs="Times New Roman"/>
          <w:b/>
          <w:color w:val="000000" w:themeColor="text1"/>
          <w:sz w:val="40"/>
          <w:szCs w:val="40"/>
          <w:bdr w:val="none" w:sz="0" w:space="0" w:color="auto" w:frame="1"/>
          <w:lang w:val="en-AU"/>
        </w:rPr>
      </w:pPr>
      <w:r w:rsidRPr="003A46E2">
        <w:rPr>
          <w:rFonts w:ascii="Century Gothic" w:eastAsia="Times New Roman" w:hAnsi="Century Gothic" w:cs="Times New Roman"/>
          <w:b/>
          <w:color w:val="000000" w:themeColor="text1"/>
          <w:sz w:val="40"/>
          <w:szCs w:val="40"/>
          <w:bdr w:val="none" w:sz="0" w:space="0" w:color="auto" w:frame="1"/>
          <w:lang w:val="en-AU"/>
        </w:rPr>
        <w:t>Teacher statistics Australia: Teacher Shortage</w:t>
      </w:r>
    </w:p>
    <w:p w14:paraId="5C05ADB1" w14:textId="77777777" w:rsidR="003A46E2" w:rsidRPr="003A46E2" w:rsidRDefault="003A46E2" w:rsidP="003A46E2">
      <w:pPr>
        <w:spacing w:line="240" w:lineRule="atLeast"/>
        <w:jc w:val="center"/>
        <w:textAlignment w:val="baseline"/>
        <w:outlineLvl w:val="2"/>
        <w:rPr>
          <w:rFonts w:ascii="Century Gothic" w:eastAsia="Times New Roman" w:hAnsi="Century Gothic" w:cs="Times New Roman"/>
          <w:b/>
          <w:bCs/>
          <w:color w:val="000000" w:themeColor="text1"/>
          <w:sz w:val="28"/>
          <w:szCs w:val="28"/>
          <w:lang w:val="en-AU"/>
        </w:rPr>
      </w:pPr>
    </w:p>
    <w:p w14:paraId="0BFB4194" w14:textId="4BE87C94" w:rsidR="003A46E2" w:rsidRPr="005D2CBD"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highlight w:val="yellow"/>
          <w:lang w:val="en-AU"/>
        </w:rPr>
      </w:pPr>
      <w:r w:rsidRPr="005D2CBD">
        <w:rPr>
          <w:rFonts w:ascii="Century Gothic" w:eastAsia="Times New Roman" w:hAnsi="Century Gothic" w:cs="Times New Roman"/>
          <w:color w:val="000000" w:themeColor="text1"/>
          <w:sz w:val="28"/>
          <w:szCs w:val="28"/>
          <w:highlight w:val="yellow"/>
          <w:bdr w:val="none" w:sz="0" w:space="0" w:color="auto" w:frame="1"/>
          <w:lang w:val="en-AU"/>
        </w:rPr>
        <w:t>40% decline in the number of people enrolling in teacher education courses for university between 2015 and 2017  (</w:t>
      </w:r>
      <w:hyperlink r:id="rId20" w:tgtFrame="_blank" w:history="1">
        <w:r w:rsidRPr="005D2CBD">
          <w:rPr>
            <w:rFonts w:ascii="Century Gothic" w:eastAsia="Times New Roman" w:hAnsi="Century Gothic" w:cs="Times New Roman"/>
            <w:color w:val="000000" w:themeColor="text1"/>
            <w:sz w:val="28"/>
            <w:szCs w:val="28"/>
            <w:highlight w:val="yellow"/>
            <w:u w:val="single"/>
            <w:bdr w:val="none" w:sz="0" w:space="0" w:color="auto" w:frame="1"/>
            <w:lang w:val="en-AU"/>
          </w:rPr>
          <w:t>AITSL</w:t>
        </w:r>
      </w:hyperlink>
      <w:r w:rsidRPr="005D2CBD">
        <w:rPr>
          <w:rFonts w:ascii="Century Gothic" w:eastAsia="Times New Roman" w:hAnsi="Century Gothic" w:cs="Times New Roman"/>
          <w:color w:val="000000" w:themeColor="text1"/>
          <w:sz w:val="28"/>
          <w:szCs w:val="28"/>
          <w:highlight w:val="yellow"/>
          <w:bdr w:val="none" w:sz="0" w:space="0" w:color="auto" w:frame="1"/>
          <w:lang w:val="en-AU"/>
        </w:rPr>
        <w:t>)</w:t>
      </w:r>
    </w:p>
    <w:p w14:paraId="410F8C7A" w14:textId="25308053" w:rsidR="003A46E2" w:rsidRPr="005D2CBD"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highlight w:val="yellow"/>
          <w:lang w:val="en-AU"/>
        </w:rPr>
      </w:pPr>
      <w:r w:rsidRPr="005D2CBD">
        <w:rPr>
          <w:rFonts w:ascii="Century Gothic" w:eastAsia="Times New Roman" w:hAnsi="Century Gothic" w:cs="Times New Roman"/>
          <w:color w:val="000000" w:themeColor="text1"/>
          <w:sz w:val="28"/>
          <w:szCs w:val="28"/>
          <w:highlight w:val="yellow"/>
          <w:bdr w:val="none" w:sz="0" w:space="0" w:color="auto" w:frame="1"/>
          <w:lang w:val="en-AU"/>
        </w:rPr>
        <w:t>25% of teachers report their plans to leave the profession before hitting retirement age (60) (</w:t>
      </w:r>
      <w:hyperlink r:id="rId21" w:tgtFrame="_blank" w:history="1">
        <w:r w:rsidRPr="005D2CBD">
          <w:rPr>
            <w:rFonts w:ascii="Century Gothic" w:eastAsia="Times New Roman" w:hAnsi="Century Gothic" w:cs="Times New Roman"/>
            <w:color w:val="000000" w:themeColor="text1"/>
            <w:sz w:val="28"/>
            <w:szCs w:val="28"/>
            <w:highlight w:val="yellow"/>
            <w:u w:val="single"/>
            <w:bdr w:val="none" w:sz="0" w:space="0" w:color="auto" w:frame="1"/>
            <w:lang w:val="en-AU"/>
          </w:rPr>
          <w:t>AITSL</w:t>
        </w:r>
      </w:hyperlink>
      <w:r w:rsidRPr="005D2CBD">
        <w:rPr>
          <w:rFonts w:ascii="Century Gothic" w:eastAsia="Times New Roman" w:hAnsi="Century Gothic" w:cs="Times New Roman"/>
          <w:color w:val="000000" w:themeColor="text1"/>
          <w:sz w:val="28"/>
          <w:szCs w:val="28"/>
          <w:highlight w:val="yellow"/>
          <w:bdr w:val="none" w:sz="0" w:space="0" w:color="auto" w:frame="1"/>
          <w:lang w:val="en-AU"/>
        </w:rPr>
        <w:t>)</w:t>
      </w:r>
    </w:p>
    <w:p w14:paraId="0C8D09A0" w14:textId="1D8C8F63" w:rsidR="003A46E2" w:rsidRPr="005D2CBD"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highlight w:val="yellow"/>
          <w:lang w:val="en-AU"/>
        </w:rPr>
      </w:pPr>
      <w:r w:rsidRPr="005D2CBD">
        <w:rPr>
          <w:rFonts w:ascii="Century Gothic" w:eastAsia="Times New Roman" w:hAnsi="Century Gothic" w:cs="Times New Roman"/>
          <w:color w:val="000000" w:themeColor="text1"/>
          <w:sz w:val="28"/>
          <w:szCs w:val="28"/>
          <w:highlight w:val="yellow"/>
          <w:bdr w:val="none" w:sz="0" w:space="0" w:color="auto" w:frame="1"/>
          <w:lang w:val="en-AU"/>
        </w:rPr>
        <w:t>The secondary teacher shortage will jump to above 9,000 teachers across Australian high schools, and will be higher if we accept international students (</w:t>
      </w:r>
      <w:hyperlink r:id="rId22" w:tgtFrame="_blank" w:history="1">
        <w:r w:rsidRPr="005D2CBD">
          <w:rPr>
            <w:rFonts w:ascii="Century Gothic" w:eastAsia="Times New Roman" w:hAnsi="Century Gothic" w:cs="Times New Roman"/>
            <w:color w:val="000000" w:themeColor="text1"/>
            <w:sz w:val="28"/>
            <w:szCs w:val="28"/>
            <w:highlight w:val="yellow"/>
            <w:u w:val="single"/>
            <w:bdr w:val="none" w:sz="0" w:space="0" w:color="auto" w:frame="1"/>
            <w:lang w:val="en-AU"/>
          </w:rPr>
          <w:t>The Guardian</w:t>
        </w:r>
      </w:hyperlink>
      <w:r w:rsidRPr="005D2CBD">
        <w:rPr>
          <w:rFonts w:ascii="Century Gothic" w:eastAsia="Times New Roman" w:hAnsi="Century Gothic" w:cs="Times New Roman"/>
          <w:color w:val="000000" w:themeColor="text1"/>
          <w:sz w:val="28"/>
          <w:szCs w:val="28"/>
          <w:highlight w:val="yellow"/>
          <w:bdr w:val="none" w:sz="0" w:space="0" w:color="auto" w:frame="1"/>
          <w:lang w:val="en-AU"/>
        </w:rPr>
        <w:t>)</w:t>
      </w:r>
    </w:p>
    <w:p w14:paraId="19B708C8" w14:textId="0B7C135B"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There is expected to be a need for 8,000 primary school teachers over the next four years (</w:t>
      </w:r>
      <w:hyperlink r:id="rId23"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The Guardian</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1DD8A957" w14:textId="79F011E0" w:rsidR="003A46E2" w:rsidRPr="005D2CBD"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highlight w:val="yellow"/>
          <w:lang w:val="en-AU"/>
        </w:rPr>
      </w:pPr>
      <w:r w:rsidRPr="005D2CBD">
        <w:rPr>
          <w:rFonts w:ascii="Century Gothic" w:eastAsia="Times New Roman" w:hAnsi="Century Gothic" w:cs="Times New Roman"/>
          <w:color w:val="000000" w:themeColor="text1"/>
          <w:sz w:val="28"/>
          <w:szCs w:val="28"/>
          <w:highlight w:val="yellow"/>
          <w:bdr w:val="none" w:sz="0" w:space="0" w:color="auto" w:frame="1"/>
          <w:lang w:val="en-AU"/>
        </w:rPr>
        <w:t>It is expected that more than 50,000 teachers will permanently resign from teaching between 2020 and 2025 (</w:t>
      </w:r>
      <w:hyperlink r:id="rId24" w:tgtFrame="_blank" w:history="1">
        <w:r w:rsidRPr="005D2CBD">
          <w:rPr>
            <w:rFonts w:ascii="Century Gothic" w:eastAsia="Times New Roman" w:hAnsi="Century Gothic" w:cs="Times New Roman"/>
            <w:color w:val="000000" w:themeColor="text1"/>
            <w:sz w:val="28"/>
            <w:szCs w:val="28"/>
            <w:highlight w:val="yellow"/>
            <w:u w:val="single"/>
            <w:bdr w:val="none" w:sz="0" w:space="0" w:color="auto" w:frame="1"/>
            <w:lang w:val="en-AU"/>
          </w:rPr>
          <w:t>The Guardian</w:t>
        </w:r>
      </w:hyperlink>
      <w:r w:rsidRPr="005D2CBD">
        <w:rPr>
          <w:rFonts w:ascii="Century Gothic" w:eastAsia="Times New Roman" w:hAnsi="Century Gothic" w:cs="Times New Roman"/>
          <w:color w:val="000000" w:themeColor="text1"/>
          <w:sz w:val="28"/>
          <w:szCs w:val="28"/>
          <w:highlight w:val="yellow"/>
          <w:bdr w:val="none" w:sz="0" w:space="0" w:color="auto" w:frame="1"/>
          <w:lang w:val="en-AU"/>
        </w:rPr>
        <w:t>)</w:t>
      </w:r>
    </w:p>
    <w:p w14:paraId="1BE5296D" w14:textId="2D648316"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28% of teachers in English and Science were teaching out of their field of expertise and training (</w:t>
      </w:r>
      <w:hyperlink r:id="rId25"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AITSL</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417304A1" w14:textId="14913FCC"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40% of Mathematics teachers reported that the subject was out of their field of expertise and training (</w:t>
      </w:r>
      <w:hyperlink r:id="rId26"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AITSL</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748559A5" w14:textId="69B5CB19"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bdr w:val="none" w:sz="0" w:space="0" w:color="auto" w:frame="1"/>
          <w:lang w:val="en-AU"/>
        </w:rPr>
      </w:pPr>
      <w:r w:rsidRPr="003A46E2">
        <w:rPr>
          <w:rFonts w:ascii="Century Gothic" w:eastAsia="Times New Roman" w:hAnsi="Century Gothic" w:cs="Times New Roman"/>
          <w:color w:val="000000" w:themeColor="text1"/>
          <w:sz w:val="28"/>
          <w:szCs w:val="28"/>
          <w:bdr w:val="none" w:sz="0" w:space="0" w:color="auto" w:frame="1"/>
          <w:lang w:val="en-AU"/>
        </w:rPr>
        <w:t>Due to teacher shortage in STEM subjects in 2022, 40,000 students were taught by “out-of-field” teachers. This could increase to around 70,000 students by the year 2030 (</w:t>
      </w:r>
      <w:hyperlink r:id="rId27"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The Guardian</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3109C303" w14:textId="77777777" w:rsidR="003A46E2" w:rsidRPr="003A46E2" w:rsidRDefault="003A46E2" w:rsidP="003A46E2">
      <w:pPr>
        <w:textAlignment w:val="baseline"/>
        <w:rPr>
          <w:rFonts w:ascii="Century Gothic" w:eastAsia="Times New Roman" w:hAnsi="Century Gothic" w:cs="Times New Roman"/>
          <w:color w:val="000000" w:themeColor="text1"/>
          <w:sz w:val="28"/>
          <w:szCs w:val="28"/>
          <w:lang w:val="en-AU"/>
        </w:rPr>
      </w:pPr>
    </w:p>
    <w:p w14:paraId="3ACD01E2" w14:textId="77777777" w:rsidR="003A46E2" w:rsidRPr="003A46E2" w:rsidRDefault="003A46E2" w:rsidP="003A46E2">
      <w:pPr>
        <w:spacing w:line="0" w:lineRule="auto"/>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fldChar w:fldCharType="begin"/>
      </w:r>
      <w:r w:rsidRPr="003A46E2">
        <w:rPr>
          <w:rFonts w:ascii="Century Gothic" w:eastAsia="Times New Roman" w:hAnsi="Century Gothic" w:cs="Times New Roman"/>
          <w:color w:val="000000" w:themeColor="text1"/>
          <w:sz w:val="28"/>
          <w:szCs w:val="28"/>
          <w:bdr w:val="none" w:sz="0" w:space="0" w:color="auto" w:frame="1"/>
          <w:lang w:val="en-AU"/>
        </w:rPr>
        <w:instrText xml:space="preserve"> INCLUDEPICTURE "" \* MERGEFORMATINET </w:instrText>
      </w:r>
      <w:r w:rsidRPr="003A46E2">
        <w:rPr>
          <w:rFonts w:ascii="Century Gothic" w:eastAsia="Times New Roman" w:hAnsi="Century Gothic" w:cs="Times New Roman"/>
          <w:color w:val="000000" w:themeColor="text1"/>
          <w:sz w:val="28"/>
          <w:szCs w:val="28"/>
          <w:bdr w:val="none" w:sz="0" w:space="0" w:color="auto" w:frame="1"/>
          <w:lang w:val="en-AU"/>
        </w:rPr>
        <w:fldChar w:fldCharType="separate"/>
      </w:r>
      <w:r w:rsidRPr="003A46E2">
        <w:rPr>
          <w:rFonts w:ascii="Century Gothic" w:eastAsia="Times New Roman" w:hAnsi="Century Gothic" w:cs="Times New Roman"/>
          <w:b/>
          <w:bCs/>
          <w:color w:val="000000" w:themeColor="text1"/>
          <w:sz w:val="28"/>
          <w:szCs w:val="28"/>
          <w:bdr w:val="none" w:sz="0" w:space="0" w:color="auto" w:frame="1"/>
          <w:lang w:val="en-US"/>
        </w:rPr>
        <w:t>Error! Filename not specified.</w:t>
      </w:r>
      <w:r w:rsidRPr="003A46E2">
        <w:rPr>
          <w:rFonts w:ascii="Century Gothic" w:eastAsia="Times New Roman" w:hAnsi="Century Gothic" w:cs="Times New Roman"/>
          <w:color w:val="000000" w:themeColor="text1"/>
          <w:sz w:val="28"/>
          <w:szCs w:val="28"/>
          <w:bdr w:val="none" w:sz="0" w:space="0" w:color="auto" w:frame="1"/>
          <w:lang w:val="en-AU"/>
        </w:rPr>
        <w:fldChar w:fldCharType="end"/>
      </w:r>
    </w:p>
    <w:p w14:paraId="7C4BCF36" w14:textId="242A41AC" w:rsidR="003A46E2" w:rsidRPr="003A46E2" w:rsidRDefault="003A46E2" w:rsidP="003A46E2">
      <w:pPr>
        <w:spacing w:line="240" w:lineRule="atLeast"/>
        <w:jc w:val="center"/>
        <w:textAlignment w:val="baseline"/>
        <w:outlineLvl w:val="2"/>
        <w:rPr>
          <w:rFonts w:ascii="Century Gothic" w:eastAsia="Times New Roman" w:hAnsi="Century Gothic" w:cs="Times New Roman"/>
          <w:b/>
          <w:color w:val="000000" w:themeColor="text1"/>
          <w:sz w:val="40"/>
          <w:szCs w:val="40"/>
          <w:bdr w:val="none" w:sz="0" w:space="0" w:color="auto" w:frame="1"/>
          <w:lang w:val="en-AU"/>
        </w:rPr>
      </w:pPr>
      <w:r w:rsidRPr="003A46E2">
        <w:rPr>
          <w:rFonts w:ascii="Century Gothic" w:eastAsia="Times New Roman" w:hAnsi="Century Gothic" w:cs="Times New Roman"/>
          <w:b/>
          <w:color w:val="000000" w:themeColor="text1"/>
          <w:sz w:val="40"/>
          <w:szCs w:val="40"/>
          <w:bdr w:val="none" w:sz="0" w:space="0" w:color="auto" w:frame="1"/>
          <w:lang w:val="en-AU"/>
        </w:rPr>
        <w:t>Teacher statistics Australia: Teacher Burnout &amp; Stress</w:t>
      </w:r>
    </w:p>
    <w:p w14:paraId="62414354" w14:textId="77777777" w:rsidR="003A46E2" w:rsidRPr="003A46E2" w:rsidRDefault="003A46E2" w:rsidP="003A46E2">
      <w:pPr>
        <w:spacing w:line="240" w:lineRule="atLeast"/>
        <w:jc w:val="center"/>
        <w:textAlignment w:val="baseline"/>
        <w:outlineLvl w:val="2"/>
        <w:rPr>
          <w:rFonts w:ascii="Century Gothic" w:eastAsia="Times New Roman" w:hAnsi="Century Gothic" w:cs="Times New Roman"/>
          <w:b/>
          <w:bCs/>
          <w:color w:val="000000" w:themeColor="text1"/>
          <w:sz w:val="28"/>
          <w:szCs w:val="28"/>
          <w:lang w:val="en-AU"/>
        </w:rPr>
      </w:pPr>
    </w:p>
    <w:p w14:paraId="03594701" w14:textId="0B202968" w:rsidR="003A46E2" w:rsidRPr="005D2CBD"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highlight w:val="yellow"/>
          <w:lang w:val="en-AU"/>
        </w:rPr>
      </w:pPr>
      <w:r w:rsidRPr="005D2CBD">
        <w:rPr>
          <w:rFonts w:ascii="Century Gothic" w:eastAsia="Times New Roman" w:hAnsi="Century Gothic" w:cs="Times New Roman"/>
          <w:color w:val="000000" w:themeColor="text1"/>
          <w:sz w:val="28"/>
          <w:szCs w:val="28"/>
          <w:highlight w:val="yellow"/>
          <w:bdr w:val="none" w:sz="0" w:space="0" w:color="auto" w:frame="1"/>
          <w:lang w:val="en-AU"/>
        </w:rPr>
        <w:lastRenderedPageBreak/>
        <w:t>Classroom teachers have greater levels of stress than any other education role – cite behaviour management, special needs students and general lack of practical preparedness as stressors  (</w:t>
      </w:r>
      <w:hyperlink r:id="rId28" w:tgtFrame="_blank" w:history="1">
        <w:r w:rsidRPr="005D2CBD">
          <w:rPr>
            <w:rFonts w:ascii="Century Gothic" w:eastAsia="Times New Roman" w:hAnsi="Century Gothic" w:cs="Times New Roman"/>
            <w:color w:val="000000" w:themeColor="text1"/>
            <w:sz w:val="28"/>
            <w:szCs w:val="28"/>
            <w:highlight w:val="yellow"/>
            <w:u w:val="single"/>
            <w:bdr w:val="none" w:sz="0" w:space="0" w:color="auto" w:frame="1"/>
            <w:lang w:val="en-AU"/>
          </w:rPr>
          <w:t>Social Psychology of Education</w:t>
        </w:r>
      </w:hyperlink>
      <w:r w:rsidRPr="005D2CBD">
        <w:rPr>
          <w:rFonts w:ascii="Century Gothic" w:eastAsia="Times New Roman" w:hAnsi="Century Gothic" w:cs="Times New Roman"/>
          <w:color w:val="000000" w:themeColor="text1"/>
          <w:sz w:val="28"/>
          <w:szCs w:val="28"/>
          <w:highlight w:val="yellow"/>
          <w:bdr w:val="none" w:sz="0" w:space="0" w:color="auto" w:frame="1"/>
          <w:lang w:val="en-AU"/>
        </w:rPr>
        <w:t>)</w:t>
      </w:r>
    </w:p>
    <w:p w14:paraId="1305928F" w14:textId="5DD1A9F9"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 xml:space="preserve">Primary and secondary school teachers have significantly higher levels of perceived stress than those in leadership </w:t>
      </w:r>
      <w:proofErr w:type="gramStart"/>
      <w:r w:rsidRPr="003A46E2">
        <w:rPr>
          <w:rFonts w:ascii="Century Gothic" w:eastAsia="Times New Roman" w:hAnsi="Century Gothic" w:cs="Times New Roman"/>
          <w:color w:val="000000" w:themeColor="text1"/>
          <w:sz w:val="28"/>
          <w:szCs w:val="28"/>
          <w:bdr w:val="none" w:sz="0" w:space="0" w:color="auto" w:frame="1"/>
          <w:lang w:val="en-AU"/>
        </w:rPr>
        <w:t>roles  (</w:t>
      </w:r>
      <w:proofErr w:type="gramEnd"/>
      <w:hyperlink r:id="rId29"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Social Psychology of Education</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57D43D55" w14:textId="74EA05E2" w:rsidR="003A46E2" w:rsidRPr="005D2CBD"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highlight w:val="yellow"/>
          <w:lang w:val="en-AU"/>
        </w:rPr>
      </w:pPr>
      <w:r w:rsidRPr="005D2CBD">
        <w:rPr>
          <w:rFonts w:ascii="Century Gothic" w:eastAsia="Times New Roman" w:hAnsi="Century Gothic" w:cs="Times New Roman"/>
          <w:color w:val="000000" w:themeColor="text1"/>
          <w:sz w:val="28"/>
          <w:szCs w:val="28"/>
          <w:highlight w:val="yellow"/>
          <w:bdr w:val="none" w:sz="0" w:space="0" w:color="auto" w:frame="1"/>
          <w:lang w:val="en-AU"/>
        </w:rPr>
        <w:t>Early career teachers are the most affected by high stress and burnout in the teaching profession citing lack of practical readiness, behaviour management issues and the demands – in class and administrative – of special needs students (</w:t>
      </w:r>
      <w:hyperlink r:id="rId30" w:tgtFrame="_blank" w:history="1">
        <w:r w:rsidRPr="005D2CBD">
          <w:rPr>
            <w:rFonts w:ascii="Century Gothic" w:eastAsia="Times New Roman" w:hAnsi="Century Gothic" w:cs="Times New Roman"/>
            <w:color w:val="000000" w:themeColor="text1"/>
            <w:sz w:val="28"/>
            <w:szCs w:val="28"/>
            <w:highlight w:val="yellow"/>
            <w:u w:val="single"/>
            <w:bdr w:val="none" w:sz="0" w:space="0" w:color="auto" w:frame="1"/>
            <w:lang w:val="en-AU"/>
          </w:rPr>
          <w:t>Social Psychology of Education</w:t>
        </w:r>
      </w:hyperlink>
      <w:r w:rsidRPr="005D2CBD">
        <w:rPr>
          <w:rFonts w:ascii="Century Gothic" w:eastAsia="Times New Roman" w:hAnsi="Century Gothic" w:cs="Times New Roman"/>
          <w:color w:val="000000" w:themeColor="text1"/>
          <w:sz w:val="28"/>
          <w:szCs w:val="28"/>
          <w:highlight w:val="yellow"/>
          <w:bdr w:val="none" w:sz="0" w:space="0" w:color="auto" w:frame="1"/>
          <w:lang w:val="en-AU"/>
        </w:rPr>
        <w:t>)</w:t>
      </w:r>
    </w:p>
    <w:p w14:paraId="0441C75D" w14:textId="12C84047"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58% of teachers feel ‘quite a bit’ or ‘a lot’ of stress in their roles (</w:t>
      </w:r>
      <w:hyperlink r:id="rId31"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ACER</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6A89FA52" w14:textId="648C59AE"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10% more teachers working in disadvantaged schools report ‘a lot’ of stress than those working in less disadvantaged schools (</w:t>
      </w:r>
      <w:hyperlink r:id="rId32"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ACER</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4A551D31" w14:textId="60AD3C5C"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A higher percentage of female teachers report feeling ‘a lot’ of stress in comparison to male teachers (</w:t>
      </w:r>
      <w:hyperlink r:id="rId33"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Teacher Magazine)</w:t>
        </w:r>
      </w:hyperlink>
    </w:p>
    <w:p w14:paraId="3E4DAEE0" w14:textId="0B3E9181" w:rsidR="003A46E2" w:rsidRPr="005D2CBD"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highlight w:val="yellow"/>
          <w:lang w:val="en-AU"/>
        </w:rPr>
      </w:pPr>
      <w:r w:rsidRPr="005D2CBD">
        <w:rPr>
          <w:rFonts w:ascii="Century Gothic" w:eastAsia="Times New Roman" w:hAnsi="Century Gothic" w:cs="Times New Roman"/>
          <w:color w:val="000000" w:themeColor="text1"/>
          <w:sz w:val="28"/>
          <w:szCs w:val="28"/>
          <w:highlight w:val="yellow"/>
          <w:bdr w:val="none" w:sz="0" w:space="0" w:color="auto" w:frame="1"/>
          <w:lang w:val="en-AU"/>
        </w:rPr>
        <w:t>Teachers under 30 years of age report being more stressed than their older counterparts as they feel they don’t have the practical skills to cope (</w:t>
      </w:r>
      <w:hyperlink r:id="rId34" w:tgtFrame="_blank" w:history="1">
        <w:r w:rsidRPr="005D2CBD">
          <w:rPr>
            <w:rFonts w:ascii="Century Gothic" w:eastAsia="Times New Roman" w:hAnsi="Century Gothic" w:cs="Times New Roman"/>
            <w:color w:val="000000" w:themeColor="text1"/>
            <w:sz w:val="28"/>
            <w:szCs w:val="28"/>
            <w:highlight w:val="yellow"/>
            <w:u w:val="single"/>
            <w:bdr w:val="none" w:sz="0" w:space="0" w:color="auto" w:frame="1"/>
            <w:lang w:val="en-AU"/>
          </w:rPr>
          <w:t>Teacher Magazine)</w:t>
        </w:r>
      </w:hyperlink>
    </w:p>
    <w:p w14:paraId="453AAB8E" w14:textId="616053A7"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Stress levels for teachers working in private schools is less than those working in the public school system (</w:t>
      </w:r>
      <w:hyperlink r:id="rId35"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Teacher Magazine)</w:t>
        </w:r>
      </w:hyperlink>
    </w:p>
    <w:p w14:paraId="76D43ACD" w14:textId="77777777" w:rsidR="003A46E2" w:rsidRPr="003A46E2" w:rsidRDefault="003A46E2" w:rsidP="003A46E2">
      <w:pPr>
        <w:pStyle w:val="ListParagraph"/>
        <w:numPr>
          <w:ilvl w:val="0"/>
          <w:numId w:val="5"/>
        </w:numPr>
        <w:spacing w:line="0" w:lineRule="auto"/>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fldChar w:fldCharType="begin"/>
      </w:r>
      <w:r w:rsidRPr="003A46E2">
        <w:rPr>
          <w:rFonts w:ascii="Century Gothic" w:eastAsia="Times New Roman" w:hAnsi="Century Gothic" w:cs="Times New Roman"/>
          <w:color w:val="000000" w:themeColor="text1"/>
          <w:sz w:val="28"/>
          <w:szCs w:val="28"/>
          <w:bdr w:val="none" w:sz="0" w:space="0" w:color="auto" w:frame="1"/>
          <w:lang w:val="en-AU"/>
        </w:rPr>
        <w:instrText xml:space="preserve"> INCLUDEPICTURE "" \* MERGEFORMATINET </w:instrText>
      </w:r>
      <w:r w:rsidRPr="003A46E2">
        <w:rPr>
          <w:rFonts w:ascii="Century Gothic" w:eastAsia="Times New Roman" w:hAnsi="Century Gothic" w:cs="Times New Roman"/>
          <w:color w:val="000000" w:themeColor="text1"/>
          <w:sz w:val="28"/>
          <w:szCs w:val="28"/>
          <w:bdr w:val="none" w:sz="0" w:space="0" w:color="auto" w:frame="1"/>
          <w:lang w:val="en-AU"/>
        </w:rPr>
        <w:fldChar w:fldCharType="separate"/>
      </w:r>
      <w:r w:rsidRPr="003A46E2">
        <w:rPr>
          <w:rFonts w:ascii="Century Gothic" w:eastAsia="Times New Roman" w:hAnsi="Century Gothic" w:cs="Times New Roman"/>
          <w:b/>
          <w:bCs/>
          <w:color w:val="000000" w:themeColor="text1"/>
          <w:sz w:val="28"/>
          <w:szCs w:val="28"/>
          <w:bdr w:val="none" w:sz="0" w:space="0" w:color="auto" w:frame="1"/>
          <w:lang w:val="en-US"/>
        </w:rPr>
        <w:t>Error! Filename not specified.</w:t>
      </w:r>
      <w:r w:rsidRPr="003A46E2">
        <w:rPr>
          <w:rFonts w:ascii="Century Gothic" w:eastAsia="Times New Roman" w:hAnsi="Century Gothic" w:cs="Times New Roman"/>
          <w:color w:val="000000" w:themeColor="text1"/>
          <w:sz w:val="28"/>
          <w:szCs w:val="28"/>
          <w:bdr w:val="none" w:sz="0" w:space="0" w:color="auto" w:frame="1"/>
          <w:lang w:val="en-AU"/>
        </w:rPr>
        <w:fldChar w:fldCharType="end"/>
      </w:r>
    </w:p>
    <w:p w14:paraId="6A562512" w14:textId="77777777" w:rsidR="003A46E2" w:rsidRPr="003A46E2" w:rsidRDefault="003A46E2" w:rsidP="003A46E2">
      <w:pPr>
        <w:pStyle w:val="ListParagraph"/>
        <w:spacing w:line="240" w:lineRule="atLeast"/>
        <w:ind w:left="851"/>
        <w:textAlignment w:val="baseline"/>
        <w:outlineLvl w:val="2"/>
        <w:rPr>
          <w:rFonts w:ascii="Century Gothic" w:eastAsia="Times New Roman" w:hAnsi="Century Gothic" w:cs="Times New Roman"/>
          <w:b/>
          <w:bCs/>
          <w:color w:val="000000" w:themeColor="text1"/>
          <w:sz w:val="28"/>
          <w:szCs w:val="28"/>
          <w:lang w:val="en-AU"/>
        </w:rPr>
      </w:pPr>
    </w:p>
    <w:p w14:paraId="46E0D0F8" w14:textId="188FF1DA" w:rsidR="003A46E2" w:rsidRPr="003A46E2" w:rsidRDefault="003A46E2" w:rsidP="003A46E2">
      <w:pPr>
        <w:pStyle w:val="ListParagraph"/>
        <w:spacing w:line="240" w:lineRule="atLeast"/>
        <w:ind w:left="851"/>
        <w:jc w:val="center"/>
        <w:textAlignment w:val="baseline"/>
        <w:outlineLvl w:val="2"/>
        <w:rPr>
          <w:rFonts w:ascii="Century Gothic" w:eastAsia="Times New Roman" w:hAnsi="Century Gothic" w:cs="Times New Roman"/>
          <w:b/>
          <w:color w:val="000000" w:themeColor="text1"/>
          <w:sz w:val="40"/>
          <w:szCs w:val="40"/>
          <w:bdr w:val="none" w:sz="0" w:space="0" w:color="auto" w:frame="1"/>
          <w:lang w:val="en-AU"/>
        </w:rPr>
      </w:pPr>
      <w:r w:rsidRPr="003A46E2">
        <w:rPr>
          <w:rFonts w:ascii="Century Gothic" w:eastAsia="Times New Roman" w:hAnsi="Century Gothic" w:cs="Times New Roman"/>
          <w:b/>
          <w:color w:val="000000" w:themeColor="text1"/>
          <w:sz w:val="40"/>
          <w:szCs w:val="40"/>
          <w:bdr w:val="none" w:sz="0" w:space="0" w:color="auto" w:frame="1"/>
          <w:lang w:val="en-AU"/>
        </w:rPr>
        <w:t>Teacher statistics Australia: Interesting Teacher Statistics</w:t>
      </w:r>
    </w:p>
    <w:p w14:paraId="653DE779" w14:textId="77777777" w:rsidR="003A46E2" w:rsidRPr="003A46E2" w:rsidRDefault="003A46E2" w:rsidP="003A46E2">
      <w:pPr>
        <w:pStyle w:val="ListParagraph"/>
        <w:spacing w:line="240" w:lineRule="atLeast"/>
        <w:ind w:left="851"/>
        <w:textAlignment w:val="baseline"/>
        <w:outlineLvl w:val="2"/>
        <w:rPr>
          <w:rFonts w:ascii="Century Gothic" w:eastAsia="Times New Roman" w:hAnsi="Century Gothic" w:cs="Times New Roman"/>
          <w:b/>
          <w:bCs/>
          <w:color w:val="000000" w:themeColor="text1"/>
          <w:sz w:val="28"/>
          <w:szCs w:val="28"/>
          <w:lang w:val="en-AU"/>
        </w:rPr>
      </w:pPr>
    </w:p>
    <w:p w14:paraId="39BD95BB" w14:textId="4DCB2833"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The average age of teachers in the classroom in 2021 was 46 (</w:t>
      </w:r>
      <w:hyperlink r:id="rId36"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AITSL</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39260665" w14:textId="3684C16C" w:rsidR="003A46E2" w:rsidRPr="003A46E2"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lang w:val="en-AU"/>
        </w:rPr>
      </w:pPr>
      <w:r w:rsidRPr="003A46E2">
        <w:rPr>
          <w:rFonts w:ascii="Century Gothic" w:eastAsia="Times New Roman" w:hAnsi="Century Gothic" w:cs="Times New Roman"/>
          <w:color w:val="000000" w:themeColor="text1"/>
          <w:sz w:val="28"/>
          <w:szCs w:val="28"/>
          <w:bdr w:val="none" w:sz="0" w:space="0" w:color="auto" w:frame="1"/>
          <w:lang w:val="en-AU"/>
        </w:rPr>
        <w:t>91% of parents reported having greater respect for teachers following the Covid-19 lockdown (</w:t>
      </w:r>
      <w:hyperlink r:id="rId37" w:tgtFrame="_blank" w:history="1">
        <w:r w:rsidRPr="003A46E2">
          <w:rPr>
            <w:rFonts w:ascii="Century Gothic" w:eastAsia="Times New Roman" w:hAnsi="Century Gothic" w:cs="Times New Roman"/>
            <w:color w:val="000000" w:themeColor="text1"/>
            <w:sz w:val="28"/>
            <w:szCs w:val="28"/>
            <w:u w:val="single"/>
            <w:bdr w:val="none" w:sz="0" w:space="0" w:color="auto" w:frame="1"/>
            <w:lang w:val="en-AU"/>
          </w:rPr>
          <w:t>TEO</w:t>
        </w:r>
      </w:hyperlink>
      <w:r w:rsidRPr="003A46E2">
        <w:rPr>
          <w:rFonts w:ascii="Century Gothic" w:eastAsia="Times New Roman" w:hAnsi="Century Gothic" w:cs="Times New Roman"/>
          <w:color w:val="000000" w:themeColor="text1"/>
          <w:sz w:val="28"/>
          <w:szCs w:val="28"/>
          <w:bdr w:val="none" w:sz="0" w:space="0" w:color="auto" w:frame="1"/>
          <w:lang w:val="en-AU"/>
        </w:rPr>
        <w:t>)</w:t>
      </w:r>
    </w:p>
    <w:p w14:paraId="02D013E8" w14:textId="767914E1" w:rsidR="003A46E2" w:rsidRPr="005D2CBD" w:rsidRDefault="003A46E2" w:rsidP="003A46E2">
      <w:pPr>
        <w:pStyle w:val="ListParagraph"/>
        <w:numPr>
          <w:ilvl w:val="0"/>
          <w:numId w:val="2"/>
        </w:numPr>
        <w:ind w:left="851" w:hanging="851"/>
        <w:textAlignment w:val="baseline"/>
        <w:rPr>
          <w:rFonts w:ascii="Century Gothic" w:eastAsia="Times New Roman" w:hAnsi="Century Gothic" w:cs="Times New Roman"/>
          <w:color w:val="000000" w:themeColor="text1"/>
          <w:sz w:val="28"/>
          <w:szCs w:val="28"/>
          <w:highlight w:val="yellow"/>
          <w:lang w:val="en-AU"/>
        </w:rPr>
      </w:pPr>
      <w:r w:rsidRPr="005D2CBD">
        <w:rPr>
          <w:rFonts w:ascii="Century Gothic" w:eastAsia="Times New Roman" w:hAnsi="Century Gothic" w:cs="Times New Roman"/>
          <w:color w:val="000000" w:themeColor="text1"/>
          <w:sz w:val="28"/>
          <w:szCs w:val="28"/>
          <w:highlight w:val="yellow"/>
          <w:bdr w:val="none" w:sz="0" w:space="0" w:color="auto" w:frame="1"/>
          <w:lang w:val="en-AU"/>
        </w:rPr>
        <w:t>92% of teachers spend their own money on essential school supplies for classroom use  (</w:t>
      </w:r>
      <w:hyperlink r:id="rId38" w:anchor=":~:text=Educators%20forking%20out%20for%20students,exercise%20books%2C%20pens%20and%20scissors." w:tgtFrame="_blank" w:history="1">
        <w:r w:rsidRPr="005D2CBD">
          <w:rPr>
            <w:rFonts w:ascii="Century Gothic" w:eastAsia="Times New Roman" w:hAnsi="Century Gothic" w:cs="Times New Roman"/>
            <w:color w:val="000000" w:themeColor="text1"/>
            <w:sz w:val="28"/>
            <w:szCs w:val="28"/>
            <w:highlight w:val="yellow"/>
            <w:u w:val="single"/>
            <w:bdr w:val="none" w:sz="0" w:space="0" w:color="auto" w:frame="1"/>
            <w:lang w:val="en-AU"/>
          </w:rPr>
          <w:t>The Educator Online</w:t>
        </w:r>
      </w:hyperlink>
      <w:r w:rsidRPr="005D2CBD">
        <w:rPr>
          <w:rFonts w:ascii="Century Gothic" w:eastAsia="Times New Roman" w:hAnsi="Century Gothic" w:cs="Times New Roman"/>
          <w:color w:val="000000" w:themeColor="text1"/>
          <w:sz w:val="28"/>
          <w:szCs w:val="28"/>
          <w:highlight w:val="yellow"/>
          <w:bdr w:val="none" w:sz="0" w:space="0" w:color="auto" w:frame="1"/>
          <w:lang w:val="en-AU"/>
        </w:rPr>
        <w:t>)</w:t>
      </w:r>
    </w:p>
    <w:p w14:paraId="1218D28F" w14:textId="696C659F" w:rsidR="000D3623" w:rsidRDefault="00333824">
      <w:pPr>
        <w:rPr>
          <w:rFonts w:ascii="Century Gothic" w:hAnsi="Century Gothic"/>
          <w:color w:val="000000" w:themeColor="text1"/>
          <w:sz w:val="28"/>
          <w:szCs w:val="28"/>
          <w:lang w:val="en-AU"/>
        </w:rPr>
      </w:pPr>
    </w:p>
    <w:p w14:paraId="037DB2C5" w14:textId="5FB2D6AA" w:rsidR="005D2CBD" w:rsidRPr="005D2CBD" w:rsidRDefault="005D2CBD" w:rsidP="005D2CBD">
      <w:pPr>
        <w:rPr>
          <w:rFonts w:ascii="Times New Roman" w:eastAsia="Times New Roman" w:hAnsi="Times New Roman" w:cs="Times New Roman"/>
          <w:lang w:val="en-AU"/>
        </w:rPr>
      </w:pPr>
    </w:p>
    <w:p w14:paraId="7E836C75" w14:textId="77777777" w:rsidR="005D2CBD" w:rsidRPr="003A46E2" w:rsidRDefault="005D2CBD">
      <w:pPr>
        <w:rPr>
          <w:rFonts w:ascii="Century Gothic" w:hAnsi="Century Gothic"/>
          <w:color w:val="000000" w:themeColor="text1"/>
          <w:sz w:val="28"/>
          <w:szCs w:val="28"/>
          <w:lang w:val="en-AU"/>
        </w:rPr>
      </w:pPr>
    </w:p>
    <w:sectPr w:rsidR="005D2CBD" w:rsidRPr="003A46E2" w:rsidSect="005D2CBD">
      <w:headerReference w:type="default" r:id="rId39"/>
      <w:footerReference w:type="even" r:id="rId40"/>
      <w:footerReference w:type="default" r:id="rId41"/>
      <w:pgSz w:w="11900" w:h="16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A48AD" w14:textId="77777777" w:rsidR="005D2CBD" w:rsidRDefault="005D2CBD" w:rsidP="005D2CBD">
      <w:r>
        <w:separator/>
      </w:r>
    </w:p>
  </w:endnote>
  <w:endnote w:type="continuationSeparator" w:id="0">
    <w:p w14:paraId="13B1E684" w14:textId="77777777" w:rsidR="005D2CBD" w:rsidRDefault="005D2CBD" w:rsidP="005D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0137874"/>
      <w:docPartObj>
        <w:docPartGallery w:val="Page Numbers (Bottom of Page)"/>
        <w:docPartUnique/>
      </w:docPartObj>
    </w:sdtPr>
    <w:sdtEndPr>
      <w:rPr>
        <w:rStyle w:val="PageNumber"/>
      </w:rPr>
    </w:sdtEndPr>
    <w:sdtContent>
      <w:p w14:paraId="789091D3" w14:textId="2B82F809" w:rsidR="005D2CBD" w:rsidRDefault="005D2CBD" w:rsidP="00E837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96F70D" w14:textId="77777777" w:rsidR="005D2CBD" w:rsidRDefault="005D2CBD" w:rsidP="005D2C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8071752"/>
      <w:docPartObj>
        <w:docPartGallery w:val="Page Numbers (Bottom of Page)"/>
        <w:docPartUnique/>
      </w:docPartObj>
    </w:sdtPr>
    <w:sdtEndPr>
      <w:rPr>
        <w:rStyle w:val="PageNumber"/>
      </w:rPr>
    </w:sdtEndPr>
    <w:sdtContent>
      <w:p w14:paraId="236A8998" w14:textId="38CDC7AC" w:rsidR="005D2CBD" w:rsidRDefault="005D2CBD" w:rsidP="00E837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A0F1D6" w14:textId="77777777" w:rsidR="005D2CBD" w:rsidRDefault="005D2CBD" w:rsidP="005D2C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19A0E" w14:textId="77777777" w:rsidR="005D2CBD" w:rsidRDefault="005D2CBD" w:rsidP="005D2CBD">
      <w:r>
        <w:separator/>
      </w:r>
    </w:p>
  </w:footnote>
  <w:footnote w:type="continuationSeparator" w:id="0">
    <w:p w14:paraId="569B976B" w14:textId="77777777" w:rsidR="005D2CBD" w:rsidRDefault="005D2CBD" w:rsidP="005D2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0854E" w14:textId="6AE5CAAC" w:rsidR="005D2CBD" w:rsidRPr="005D2CBD" w:rsidRDefault="005D2CBD" w:rsidP="005D2CBD">
    <w:pPr>
      <w:pStyle w:val="Header"/>
      <w:jc w:val="right"/>
      <w:rPr>
        <w:sz w:val="18"/>
        <w:szCs w:val="18"/>
      </w:rPr>
    </w:pPr>
    <w:r w:rsidRPr="005D2CBD">
      <w:rPr>
        <w:sz w:val="18"/>
        <w:szCs w:val="18"/>
      </w:rPr>
      <w:t>Sue-Belinda Meehan / 2023 – Statistics and Teachers in Australia</w:t>
    </w:r>
  </w:p>
  <w:p w14:paraId="7E518559" w14:textId="77777777" w:rsidR="005D2CBD" w:rsidRDefault="005D2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48A"/>
    <w:multiLevelType w:val="hybridMultilevel"/>
    <w:tmpl w:val="408ED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C7653"/>
    <w:multiLevelType w:val="hybridMultilevel"/>
    <w:tmpl w:val="3E629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12DE4"/>
    <w:multiLevelType w:val="multilevel"/>
    <w:tmpl w:val="90EC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B41E7"/>
    <w:multiLevelType w:val="hybridMultilevel"/>
    <w:tmpl w:val="ED2A2022"/>
    <w:lvl w:ilvl="0" w:tplc="0409000F">
      <w:start w:val="1"/>
      <w:numFmt w:val="decimal"/>
      <w:lvlText w:val="%1."/>
      <w:lvlJc w:val="left"/>
      <w:pPr>
        <w:ind w:left="720" w:hanging="360"/>
      </w:pPr>
    </w:lvl>
    <w:lvl w:ilvl="1" w:tplc="35405F1C">
      <w:start w:val="9"/>
      <w:numFmt w:val="bullet"/>
      <w:lvlText w:val="—"/>
      <w:lvlJc w:val="left"/>
      <w:pPr>
        <w:ind w:left="1440" w:hanging="360"/>
      </w:pPr>
      <w:rPr>
        <w:rFonts w:ascii="Century Gothic" w:eastAsia="Times New Roman" w:hAnsi="Century Gothic"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86D60"/>
    <w:multiLevelType w:val="hybridMultilevel"/>
    <w:tmpl w:val="8822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E2CB6"/>
    <w:multiLevelType w:val="multilevel"/>
    <w:tmpl w:val="E3BE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9A33BE"/>
    <w:multiLevelType w:val="hybridMultilevel"/>
    <w:tmpl w:val="9B64B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E2"/>
    <w:rsid w:val="001D4918"/>
    <w:rsid w:val="001E67CA"/>
    <w:rsid w:val="00333824"/>
    <w:rsid w:val="003A46E2"/>
    <w:rsid w:val="00451721"/>
    <w:rsid w:val="004D3029"/>
    <w:rsid w:val="005D2CBD"/>
    <w:rsid w:val="005F6C6F"/>
    <w:rsid w:val="007E3DA2"/>
    <w:rsid w:val="00B32581"/>
    <w:rsid w:val="00EF01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0442"/>
  <w14:defaultImageDpi w14:val="32767"/>
  <w15:chartTrackingRefBased/>
  <w15:docId w15:val="{0563E110-5F38-1D42-A811-875BDDB0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3A46E2"/>
    <w:pPr>
      <w:spacing w:before="100" w:beforeAutospacing="1" w:after="100" w:afterAutospacing="1"/>
      <w:outlineLvl w:val="2"/>
    </w:pPr>
    <w:rPr>
      <w:rFonts w:ascii="Times New Roman" w:eastAsia="Times New Roman" w:hAnsi="Times New Roman" w:cs="Times New Roman"/>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46E2"/>
    <w:rPr>
      <w:rFonts w:ascii="Times New Roman" w:eastAsia="Times New Roman" w:hAnsi="Times New Roman" w:cs="Times New Roman"/>
      <w:b/>
      <w:bCs/>
      <w:sz w:val="27"/>
      <w:szCs w:val="27"/>
      <w:lang w:val="en-AU"/>
    </w:rPr>
  </w:style>
  <w:style w:type="paragraph" w:styleId="NormalWeb">
    <w:name w:val="Normal (Web)"/>
    <w:basedOn w:val="Normal"/>
    <w:uiPriority w:val="99"/>
    <w:semiHidden/>
    <w:unhideWhenUsed/>
    <w:rsid w:val="003A46E2"/>
    <w:pPr>
      <w:spacing w:before="100" w:beforeAutospacing="1" w:after="100" w:afterAutospacing="1"/>
    </w:pPr>
    <w:rPr>
      <w:rFonts w:ascii="Times New Roman" w:eastAsia="Times New Roman" w:hAnsi="Times New Roman" w:cs="Times New Roman"/>
      <w:lang w:val="en-AU"/>
    </w:rPr>
  </w:style>
  <w:style w:type="character" w:styleId="Hyperlink">
    <w:name w:val="Hyperlink"/>
    <w:basedOn w:val="DefaultParagraphFont"/>
    <w:uiPriority w:val="99"/>
    <w:semiHidden/>
    <w:unhideWhenUsed/>
    <w:rsid w:val="003A46E2"/>
    <w:rPr>
      <w:color w:val="0000FF"/>
      <w:u w:val="single"/>
    </w:rPr>
  </w:style>
  <w:style w:type="paragraph" w:styleId="ListParagraph">
    <w:name w:val="List Paragraph"/>
    <w:basedOn w:val="Normal"/>
    <w:uiPriority w:val="34"/>
    <w:qFormat/>
    <w:rsid w:val="003A46E2"/>
    <w:pPr>
      <w:ind w:left="720"/>
      <w:contextualSpacing/>
    </w:pPr>
  </w:style>
  <w:style w:type="paragraph" w:styleId="Footer">
    <w:name w:val="footer"/>
    <w:basedOn w:val="Normal"/>
    <w:link w:val="FooterChar"/>
    <w:uiPriority w:val="99"/>
    <w:unhideWhenUsed/>
    <w:rsid w:val="005D2CBD"/>
    <w:pPr>
      <w:tabs>
        <w:tab w:val="center" w:pos="4680"/>
        <w:tab w:val="right" w:pos="9360"/>
      </w:tabs>
    </w:pPr>
  </w:style>
  <w:style w:type="character" w:customStyle="1" w:styleId="FooterChar">
    <w:name w:val="Footer Char"/>
    <w:basedOn w:val="DefaultParagraphFont"/>
    <w:link w:val="Footer"/>
    <w:uiPriority w:val="99"/>
    <w:rsid w:val="005D2CBD"/>
  </w:style>
  <w:style w:type="character" w:styleId="PageNumber">
    <w:name w:val="page number"/>
    <w:basedOn w:val="DefaultParagraphFont"/>
    <w:uiPriority w:val="99"/>
    <w:semiHidden/>
    <w:unhideWhenUsed/>
    <w:rsid w:val="005D2CBD"/>
  </w:style>
  <w:style w:type="paragraph" w:styleId="Header">
    <w:name w:val="header"/>
    <w:basedOn w:val="Normal"/>
    <w:link w:val="HeaderChar"/>
    <w:uiPriority w:val="99"/>
    <w:unhideWhenUsed/>
    <w:rsid w:val="005D2CBD"/>
    <w:pPr>
      <w:tabs>
        <w:tab w:val="center" w:pos="4680"/>
        <w:tab w:val="right" w:pos="9360"/>
      </w:tabs>
    </w:pPr>
  </w:style>
  <w:style w:type="character" w:customStyle="1" w:styleId="HeaderChar">
    <w:name w:val="Header Char"/>
    <w:basedOn w:val="DefaultParagraphFont"/>
    <w:link w:val="Header"/>
    <w:uiPriority w:val="99"/>
    <w:rsid w:val="005D2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1383">
      <w:bodyDiv w:val="1"/>
      <w:marLeft w:val="0"/>
      <w:marRight w:val="0"/>
      <w:marTop w:val="0"/>
      <w:marBottom w:val="0"/>
      <w:divBdr>
        <w:top w:val="none" w:sz="0" w:space="0" w:color="auto"/>
        <w:left w:val="none" w:sz="0" w:space="0" w:color="auto"/>
        <w:bottom w:val="none" w:sz="0" w:space="0" w:color="auto"/>
        <w:right w:val="none" w:sz="0" w:space="0" w:color="auto"/>
      </w:divBdr>
    </w:div>
    <w:div w:id="117339988">
      <w:bodyDiv w:val="1"/>
      <w:marLeft w:val="0"/>
      <w:marRight w:val="0"/>
      <w:marTop w:val="0"/>
      <w:marBottom w:val="0"/>
      <w:divBdr>
        <w:top w:val="none" w:sz="0" w:space="0" w:color="auto"/>
        <w:left w:val="none" w:sz="0" w:space="0" w:color="auto"/>
        <w:bottom w:val="none" w:sz="0" w:space="0" w:color="auto"/>
        <w:right w:val="none" w:sz="0" w:space="0" w:color="auto"/>
      </w:divBdr>
      <w:divsChild>
        <w:div w:id="1020820067">
          <w:marLeft w:val="0"/>
          <w:marRight w:val="0"/>
          <w:marTop w:val="100"/>
          <w:marBottom w:val="100"/>
          <w:divBdr>
            <w:top w:val="none" w:sz="0" w:space="0" w:color="auto"/>
            <w:left w:val="none" w:sz="0" w:space="0" w:color="auto"/>
            <w:bottom w:val="none" w:sz="0" w:space="0" w:color="auto"/>
            <w:right w:val="none" w:sz="0" w:space="0" w:color="auto"/>
          </w:divBdr>
          <w:divsChild>
            <w:div w:id="1578711412">
              <w:marLeft w:val="0"/>
              <w:marRight w:val="0"/>
              <w:marTop w:val="0"/>
              <w:marBottom w:val="0"/>
              <w:divBdr>
                <w:top w:val="none" w:sz="0" w:space="0" w:color="auto"/>
                <w:left w:val="none" w:sz="0" w:space="0" w:color="auto"/>
                <w:bottom w:val="none" w:sz="0" w:space="0" w:color="auto"/>
                <w:right w:val="none" w:sz="0" w:space="0" w:color="auto"/>
              </w:divBdr>
              <w:divsChild>
                <w:div w:id="6241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327">
          <w:marLeft w:val="0"/>
          <w:marRight w:val="0"/>
          <w:marTop w:val="100"/>
          <w:marBottom w:val="100"/>
          <w:divBdr>
            <w:top w:val="none" w:sz="0" w:space="0" w:color="auto"/>
            <w:left w:val="none" w:sz="0" w:space="0" w:color="auto"/>
            <w:bottom w:val="none" w:sz="0" w:space="0" w:color="auto"/>
            <w:right w:val="none" w:sz="0" w:space="0" w:color="auto"/>
          </w:divBdr>
          <w:divsChild>
            <w:div w:id="1322536906">
              <w:marLeft w:val="0"/>
              <w:marRight w:val="0"/>
              <w:marTop w:val="0"/>
              <w:marBottom w:val="0"/>
              <w:divBdr>
                <w:top w:val="none" w:sz="0" w:space="0" w:color="auto"/>
                <w:left w:val="none" w:sz="0" w:space="0" w:color="auto"/>
                <w:bottom w:val="none" w:sz="0" w:space="0" w:color="auto"/>
                <w:right w:val="none" w:sz="0" w:space="0" w:color="auto"/>
              </w:divBdr>
              <w:divsChild>
                <w:div w:id="240603324">
                  <w:marLeft w:val="0"/>
                  <w:marRight w:val="0"/>
                  <w:marTop w:val="0"/>
                  <w:marBottom w:val="0"/>
                  <w:divBdr>
                    <w:top w:val="none" w:sz="0" w:space="0" w:color="auto"/>
                    <w:left w:val="none" w:sz="0" w:space="0" w:color="auto"/>
                    <w:bottom w:val="none" w:sz="0" w:space="0" w:color="auto"/>
                    <w:right w:val="none" w:sz="0" w:space="0" w:color="auto"/>
                  </w:divBdr>
                  <w:divsChild>
                    <w:div w:id="1395158437">
                      <w:marLeft w:val="0"/>
                      <w:marRight w:val="0"/>
                      <w:marTop w:val="0"/>
                      <w:marBottom w:val="0"/>
                      <w:divBdr>
                        <w:top w:val="none" w:sz="0" w:space="0" w:color="auto"/>
                        <w:left w:val="none" w:sz="0" w:space="0" w:color="auto"/>
                        <w:bottom w:val="none" w:sz="0" w:space="0" w:color="auto"/>
                        <w:right w:val="none" w:sz="0" w:space="0" w:color="auto"/>
                      </w:divBdr>
                      <w:divsChild>
                        <w:div w:id="1491172112">
                          <w:blockQuote w:val="1"/>
                          <w:marLeft w:val="0"/>
                          <w:marRight w:val="0"/>
                          <w:marTop w:val="300"/>
                          <w:marBottom w:val="450"/>
                          <w:divBdr>
                            <w:top w:val="none" w:sz="0" w:space="0" w:color="0593B2"/>
                            <w:left w:val="single" w:sz="36" w:space="15" w:color="0593B2"/>
                            <w:bottom w:val="none" w:sz="0" w:space="0" w:color="0593B2"/>
                            <w:right w:val="none" w:sz="0" w:space="0" w:color="0593B2"/>
                          </w:divBdr>
                        </w:div>
                      </w:divsChild>
                    </w:div>
                  </w:divsChild>
                </w:div>
              </w:divsChild>
            </w:div>
          </w:divsChild>
        </w:div>
        <w:div w:id="1454252571">
          <w:marLeft w:val="0"/>
          <w:marRight w:val="0"/>
          <w:marTop w:val="100"/>
          <w:marBottom w:val="100"/>
          <w:divBdr>
            <w:top w:val="none" w:sz="0" w:space="0" w:color="auto"/>
            <w:left w:val="none" w:sz="0" w:space="0" w:color="auto"/>
            <w:bottom w:val="none" w:sz="0" w:space="0" w:color="auto"/>
            <w:right w:val="none" w:sz="0" w:space="0" w:color="auto"/>
          </w:divBdr>
          <w:divsChild>
            <w:div w:id="1544750886">
              <w:marLeft w:val="0"/>
              <w:marRight w:val="0"/>
              <w:marTop w:val="0"/>
              <w:marBottom w:val="0"/>
              <w:divBdr>
                <w:top w:val="none" w:sz="0" w:space="0" w:color="auto"/>
                <w:left w:val="none" w:sz="0" w:space="0" w:color="auto"/>
                <w:bottom w:val="none" w:sz="0" w:space="0" w:color="auto"/>
                <w:right w:val="none" w:sz="0" w:space="0" w:color="auto"/>
              </w:divBdr>
              <w:divsChild>
                <w:div w:id="19121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8203">
          <w:marLeft w:val="0"/>
          <w:marRight w:val="0"/>
          <w:marTop w:val="100"/>
          <w:marBottom w:val="100"/>
          <w:divBdr>
            <w:top w:val="none" w:sz="0" w:space="0" w:color="auto"/>
            <w:left w:val="none" w:sz="0" w:space="0" w:color="auto"/>
            <w:bottom w:val="none" w:sz="0" w:space="0" w:color="auto"/>
            <w:right w:val="none" w:sz="0" w:space="0" w:color="auto"/>
          </w:divBdr>
          <w:divsChild>
            <w:div w:id="324863840">
              <w:marLeft w:val="0"/>
              <w:marRight w:val="525"/>
              <w:marTop w:val="0"/>
              <w:marBottom w:val="0"/>
              <w:divBdr>
                <w:top w:val="none" w:sz="0" w:space="0" w:color="auto"/>
                <w:left w:val="none" w:sz="0" w:space="0" w:color="auto"/>
                <w:bottom w:val="none" w:sz="0" w:space="0" w:color="auto"/>
                <w:right w:val="none" w:sz="0" w:space="0" w:color="auto"/>
              </w:divBdr>
              <w:divsChild>
                <w:div w:id="152794457">
                  <w:marLeft w:val="0"/>
                  <w:marRight w:val="0"/>
                  <w:marTop w:val="0"/>
                  <w:marBottom w:val="0"/>
                  <w:divBdr>
                    <w:top w:val="none" w:sz="0" w:space="0" w:color="auto"/>
                    <w:left w:val="none" w:sz="0" w:space="0" w:color="auto"/>
                    <w:bottom w:val="none" w:sz="0" w:space="0" w:color="auto"/>
                    <w:right w:val="none" w:sz="0" w:space="0" w:color="auto"/>
                  </w:divBdr>
                </w:div>
              </w:divsChild>
            </w:div>
            <w:div w:id="1695886993">
              <w:marLeft w:val="0"/>
              <w:marRight w:val="0"/>
              <w:marTop w:val="0"/>
              <w:marBottom w:val="0"/>
              <w:divBdr>
                <w:top w:val="none" w:sz="0" w:space="0" w:color="auto"/>
                <w:left w:val="none" w:sz="0" w:space="0" w:color="auto"/>
                <w:bottom w:val="none" w:sz="0" w:space="0" w:color="auto"/>
                <w:right w:val="none" w:sz="0" w:space="0" w:color="auto"/>
              </w:divBdr>
            </w:div>
          </w:divsChild>
        </w:div>
        <w:div w:id="37820565">
          <w:marLeft w:val="0"/>
          <w:marRight w:val="0"/>
          <w:marTop w:val="100"/>
          <w:marBottom w:val="100"/>
          <w:divBdr>
            <w:top w:val="none" w:sz="0" w:space="0" w:color="auto"/>
            <w:left w:val="none" w:sz="0" w:space="0" w:color="auto"/>
            <w:bottom w:val="none" w:sz="0" w:space="0" w:color="auto"/>
            <w:right w:val="none" w:sz="0" w:space="0" w:color="auto"/>
          </w:divBdr>
          <w:divsChild>
            <w:div w:id="1595086156">
              <w:marLeft w:val="0"/>
              <w:marRight w:val="0"/>
              <w:marTop w:val="0"/>
              <w:marBottom w:val="0"/>
              <w:divBdr>
                <w:top w:val="none" w:sz="0" w:space="0" w:color="auto"/>
                <w:left w:val="none" w:sz="0" w:space="0" w:color="auto"/>
                <w:bottom w:val="none" w:sz="0" w:space="0" w:color="auto"/>
                <w:right w:val="none" w:sz="0" w:space="0" w:color="auto"/>
              </w:divBdr>
              <w:divsChild>
                <w:div w:id="1609578813">
                  <w:marLeft w:val="0"/>
                  <w:marRight w:val="0"/>
                  <w:marTop w:val="0"/>
                  <w:marBottom w:val="0"/>
                  <w:divBdr>
                    <w:top w:val="none" w:sz="0" w:space="0" w:color="auto"/>
                    <w:left w:val="none" w:sz="0" w:space="0" w:color="auto"/>
                    <w:bottom w:val="none" w:sz="0" w:space="0" w:color="auto"/>
                    <w:right w:val="none" w:sz="0" w:space="0" w:color="auto"/>
                  </w:divBdr>
                  <w:divsChild>
                    <w:div w:id="1327052596">
                      <w:marLeft w:val="0"/>
                      <w:marRight w:val="0"/>
                      <w:marTop w:val="0"/>
                      <w:marBottom w:val="0"/>
                      <w:divBdr>
                        <w:top w:val="none" w:sz="0" w:space="0" w:color="auto"/>
                        <w:left w:val="none" w:sz="0" w:space="0" w:color="auto"/>
                        <w:bottom w:val="none" w:sz="0" w:space="0" w:color="auto"/>
                        <w:right w:val="none" w:sz="0" w:space="0" w:color="auto"/>
                      </w:divBdr>
                      <w:divsChild>
                        <w:div w:id="782385799">
                          <w:blockQuote w:val="1"/>
                          <w:marLeft w:val="0"/>
                          <w:marRight w:val="0"/>
                          <w:marTop w:val="300"/>
                          <w:marBottom w:val="450"/>
                          <w:divBdr>
                            <w:top w:val="none" w:sz="0" w:space="0" w:color="0593B2"/>
                            <w:left w:val="single" w:sz="36" w:space="15" w:color="0593B2"/>
                            <w:bottom w:val="none" w:sz="0" w:space="0" w:color="0593B2"/>
                            <w:right w:val="none" w:sz="0" w:space="0" w:color="0593B2"/>
                          </w:divBdr>
                        </w:div>
                      </w:divsChild>
                    </w:div>
                  </w:divsChild>
                </w:div>
              </w:divsChild>
            </w:div>
          </w:divsChild>
        </w:div>
        <w:div w:id="1530215560">
          <w:marLeft w:val="0"/>
          <w:marRight w:val="0"/>
          <w:marTop w:val="100"/>
          <w:marBottom w:val="100"/>
          <w:divBdr>
            <w:top w:val="none" w:sz="0" w:space="0" w:color="auto"/>
            <w:left w:val="none" w:sz="0" w:space="0" w:color="auto"/>
            <w:bottom w:val="none" w:sz="0" w:space="0" w:color="auto"/>
            <w:right w:val="none" w:sz="0" w:space="0" w:color="auto"/>
          </w:divBdr>
          <w:divsChild>
            <w:div w:id="1137145763">
              <w:marLeft w:val="0"/>
              <w:marRight w:val="0"/>
              <w:marTop w:val="0"/>
              <w:marBottom w:val="0"/>
              <w:divBdr>
                <w:top w:val="none" w:sz="0" w:space="0" w:color="auto"/>
                <w:left w:val="none" w:sz="0" w:space="0" w:color="auto"/>
                <w:bottom w:val="none" w:sz="0" w:space="0" w:color="auto"/>
                <w:right w:val="none" w:sz="0" w:space="0" w:color="auto"/>
              </w:divBdr>
              <w:divsChild>
                <w:div w:id="398671621">
                  <w:marLeft w:val="0"/>
                  <w:marRight w:val="0"/>
                  <w:marTop w:val="0"/>
                  <w:marBottom w:val="262"/>
                  <w:divBdr>
                    <w:top w:val="none" w:sz="0" w:space="0" w:color="auto"/>
                    <w:left w:val="none" w:sz="0" w:space="0" w:color="auto"/>
                    <w:bottom w:val="none" w:sz="0" w:space="0" w:color="auto"/>
                    <w:right w:val="none" w:sz="0" w:space="0" w:color="auto"/>
                  </w:divBdr>
                  <w:divsChild>
                    <w:div w:id="6665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26431">
          <w:marLeft w:val="0"/>
          <w:marRight w:val="0"/>
          <w:marTop w:val="100"/>
          <w:marBottom w:val="100"/>
          <w:divBdr>
            <w:top w:val="none" w:sz="0" w:space="0" w:color="auto"/>
            <w:left w:val="none" w:sz="0" w:space="0" w:color="auto"/>
            <w:bottom w:val="none" w:sz="0" w:space="0" w:color="auto"/>
            <w:right w:val="none" w:sz="0" w:space="0" w:color="auto"/>
          </w:divBdr>
          <w:divsChild>
            <w:div w:id="1989094088">
              <w:marLeft w:val="0"/>
              <w:marRight w:val="0"/>
              <w:marTop w:val="0"/>
              <w:marBottom w:val="0"/>
              <w:divBdr>
                <w:top w:val="none" w:sz="0" w:space="0" w:color="auto"/>
                <w:left w:val="none" w:sz="0" w:space="0" w:color="auto"/>
                <w:bottom w:val="none" w:sz="0" w:space="0" w:color="auto"/>
                <w:right w:val="none" w:sz="0" w:space="0" w:color="auto"/>
              </w:divBdr>
              <w:divsChild>
                <w:div w:id="12110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9697">
      <w:bodyDiv w:val="1"/>
      <w:marLeft w:val="0"/>
      <w:marRight w:val="0"/>
      <w:marTop w:val="0"/>
      <w:marBottom w:val="0"/>
      <w:divBdr>
        <w:top w:val="none" w:sz="0" w:space="0" w:color="auto"/>
        <w:left w:val="none" w:sz="0" w:space="0" w:color="auto"/>
        <w:bottom w:val="none" w:sz="0" w:space="0" w:color="auto"/>
        <w:right w:val="none" w:sz="0" w:space="0" w:color="auto"/>
      </w:divBdr>
    </w:div>
    <w:div w:id="8215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11218-022-09686-7" TargetMode="External"/><Relationship Id="rId18" Type="http://schemas.openxmlformats.org/officeDocument/2006/relationships/hyperlink" Target="https://grattan.edu.au/news/three-charts-on-teachers-pay-in-australia/" TargetMode="External"/><Relationship Id="rId26" Type="http://schemas.openxmlformats.org/officeDocument/2006/relationships/hyperlink" Target="https://www.aitsl.edu.au/docs/default-source/atwd/national-teacher-workforce-char-report.pdf?sfvrsn=9b7fa03c_4" TargetMode="External"/><Relationship Id="rId39" Type="http://schemas.openxmlformats.org/officeDocument/2006/relationships/header" Target="header1.xml"/><Relationship Id="rId21" Type="http://schemas.openxmlformats.org/officeDocument/2006/relationships/hyperlink" Target="https://www.aitsl.edu.au/docs/default-source/atwd/national-teacher-workforce-char-report.pdf?sfvrsn=9b7fa03c_4" TargetMode="External"/><Relationship Id="rId34" Type="http://schemas.openxmlformats.org/officeDocument/2006/relationships/hyperlink" Target="https://www.teachermagazine.com/au_en/articles/talis-stress-levels-among-australian-teachers" TargetMode="External"/><Relationship Id="rId42" Type="http://schemas.openxmlformats.org/officeDocument/2006/relationships/fontTable" Target="fontTable.xml"/><Relationship Id="rId7" Type="http://schemas.openxmlformats.org/officeDocument/2006/relationships/hyperlink" Target="https://www.monash.edu/thank-your-teacher/docs/Perceptions-of-Teachers-and-Teaching-in-Australia-report-Nov-2019.pdf" TargetMode="External"/><Relationship Id="rId2" Type="http://schemas.openxmlformats.org/officeDocument/2006/relationships/styles" Target="styles.xml"/><Relationship Id="rId16" Type="http://schemas.openxmlformats.org/officeDocument/2006/relationships/hyperlink" Target="https://twitter.com/FairerEduNSW/status/1539351518125518848?ref_src=twsrc%5Etfw" TargetMode="External"/><Relationship Id="rId20" Type="http://schemas.openxmlformats.org/officeDocument/2006/relationships/hyperlink" Target="https://www.aitsl.edu.au/docs/default-source/atwd/national-teacher-workforce-char-report.pdf?sfvrsn=9b7fa03c_4" TargetMode="External"/><Relationship Id="rId29" Type="http://schemas.openxmlformats.org/officeDocument/2006/relationships/hyperlink" Target="https://link.springer.com/article/10.1007/s11218-022-09686-7"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abs/pii/S0883035521000240" TargetMode="External"/><Relationship Id="rId24" Type="http://schemas.openxmlformats.org/officeDocument/2006/relationships/hyperlink" Target="https://www.theguardian.com/australia-news/2022/mar/16/a-perfect-storm-government-forecasts-shortfall-of-1700-teachers-in-nsw" TargetMode="External"/><Relationship Id="rId32" Type="http://schemas.openxmlformats.org/officeDocument/2006/relationships/hyperlink" Target="https://www.acer.org/au/discover/article/australian-teachers-report-high-stress-levels" TargetMode="External"/><Relationship Id="rId37" Type="http://schemas.openxmlformats.org/officeDocument/2006/relationships/hyperlink" Target="https://www.theeducatoronline.com/k12/news/teacher-retention-in-2021-challenges-and-opportunities/274012"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oecd.org/education/education-at-a-glance/" TargetMode="External"/><Relationship Id="rId23" Type="http://schemas.openxmlformats.org/officeDocument/2006/relationships/hyperlink" Target="https://www.theguardian.com/australia-news/2022/mar/16/a-perfect-storm-government-forecasts-shortfall-of-1700-teachers-in-nsw" TargetMode="External"/><Relationship Id="rId28" Type="http://schemas.openxmlformats.org/officeDocument/2006/relationships/hyperlink" Target="https://link.springer.com/article/10.1007/s11218-022-09686-7" TargetMode="External"/><Relationship Id="rId36" Type="http://schemas.openxmlformats.org/officeDocument/2006/relationships/hyperlink" Target="https://www.aitsl.edu.au/docs/default-source/atwd/national-teacher-workforce-char-report.pdf?sfvrsn=9b7fa03c_4" TargetMode="External"/><Relationship Id="rId10" Type="http://schemas.openxmlformats.org/officeDocument/2006/relationships/hyperlink" Target="https://www.monash.edu/thank-your-teacher/docs/Perceptions-of-Teachers-and-Teaching-in-Australia-report-Nov-2019.pdf" TargetMode="External"/><Relationship Id="rId19" Type="http://schemas.openxmlformats.org/officeDocument/2006/relationships/hyperlink" Target="https://www.sbs.com.au/news/insight/article/heres-what-a-teachers-pay-really-looks-like/xgqaa9oqj" TargetMode="External"/><Relationship Id="rId31" Type="http://schemas.openxmlformats.org/officeDocument/2006/relationships/hyperlink" Target="https://www.acer.org/au/discover/article/australian-teachers-report-high-stress-levels" TargetMode="External"/><Relationship Id="rId4" Type="http://schemas.openxmlformats.org/officeDocument/2006/relationships/webSettings" Target="webSettings.xml"/><Relationship Id="rId9" Type="http://schemas.openxmlformats.org/officeDocument/2006/relationships/hyperlink" Target="https://www.aitsl.edu.au/docs/default-source/atwd/national-teacher-workforce-char-report.pdf?sfvrsn=9b7fa03c_4" TargetMode="External"/><Relationship Id="rId14" Type="http://schemas.openxmlformats.org/officeDocument/2006/relationships/hyperlink" Target="https://www.aitsl.edu.au/docs/default-source/atwd/national-teacher-workforce-char-report.pdf?sfvrsn=9b7fa03c_4" TargetMode="External"/><Relationship Id="rId22" Type="http://schemas.openxmlformats.org/officeDocument/2006/relationships/hyperlink" Target="https://www.theguardian.com/australia-news/2022/mar/16/a-perfect-storm-government-forecasts-shortfall-of-1700-teachers-in-nsw" TargetMode="External"/><Relationship Id="rId27" Type="http://schemas.openxmlformats.org/officeDocument/2006/relationships/hyperlink" Target="https://www.theguardian.com/australia-news/2022/mar/16/a-perfect-storm-government-forecasts-shortfall-of-1700-teachers-in-nsw" TargetMode="External"/><Relationship Id="rId30" Type="http://schemas.openxmlformats.org/officeDocument/2006/relationships/hyperlink" Target="https://link.springer.com/article/10.1007/s11218-022-09686-7" TargetMode="External"/><Relationship Id="rId35" Type="http://schemas.openxmlformats.org/officeDocument/2006/relationships/hyperlink" Target="https://www.teachermagazine.com/au_en/articles/talis-stress-levels-among-australian-teachers" TargetMode="External"/><Relationship Id="rId43" Type="http://schemas.openxmlformats.org/officeDocument/2006/relationships/theme" Target="theme/theme1.xml"/><Relationship Id="rId8" Type="http://schemas.openxmlformats.org/officeDocument/2006/relationships/hyperlink" Target="https://www.monash.edu/education/teachspace/articles/how-do-australias-teachers-feel-about-their-work" TargetMode="External"/><Relationship Id="rId3" Type="http://schemas.openxmlformats.org/officeDocument/2006/relationships/settings" Target="settings.xml"/><Relationship Id="rId12" Type="http://schemas.openxmlformats.org/officeDocument/2006/relationships/hyperlink" Target="https://link.springer.com/article/10.1007/s11218-022-09686-7" TargetMode="External"/><Relationship Id="rId17" Type="http://schemas.openxmlformats.org/officeDocument/2006/relationships/hyperlink" Target="https://www.seek.com.au/career-advice/role/teacher/salary" TargetMode="External"/><Relationship Id="rId25" Type="http://schemas.openxmlformats.org/officeDocument/2006/relationships/hyperlink" Target="https://www.aitsl.edu.au/docs/default-source/atwd/national-teacher-workforce-char-report.pdf?sfvrsn=9b7fa03c_4" TargetMode="External"/><Relationship Id="rId33" Type="http://schemas.openxmlformats.org/officeDocument/2006/relationships/hyperlink" Target="https://www.teachermagazine.com/au_en/articles/talis-stress-levels-among-australian-teachers" TargetMode="External"/><Relationship Id="rId38" Type="http://schemas.openxmlformats.org/officeDocument/2006/relationships/hyperlink" Target="https://www.theeducatoronline.com/k12/news/should-teachers-have-to-pay-for-basic-school-items/251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1977</Words>
  <Characters>11274</Characters>
  <Application>Microsoft Office Word</Application>
  <DocSecurity>0</DocSecurity>
  <Lines>93</Lines>
  <Paragraphs>26</Paragraphs>
  <ScaleCrop>false</ScaleCrop>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Sue-Belinda Meehan</dc:creator>
  <cp:keywords/>
  <dc:description/>
  <cp:lastModifiedBy>Sue-Belinda Meehan</cp:lastModifiedBy>
  <cp:revision>4</cp:revision>
  <dcterms:created xsi:type="dcterms:W3CDTF">2023-04-22T23:30:00Z</dcterms:created>
  <dcterms:modified xsi:type="dcterms:W3CDTF">2023-04-23T05:58:00Z</dcterms:modified>
</cp:coreProperties>
</file>