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82DA7" w14:textId="77777777" w:rsidR="000D3623" w:rsidRDefault="00000000"/>
    <w:p w14:paraId="783C2619" w14:textId="77777777" w:rsidR="003257CF" w:rsidRDefault="003257CF">
      <w:r>
        <w:t xml:space="preserve">Jason Clare addressing Parliament: </w:t>
      </w:r>
    </w:p>
    <w:p w14:paraId="368E8365" w14:textId="77777777" w:rsidR="003257CF" w:rsidRDefault="003257CF"/>
    <w:tbl>
      <w:tblPr>
        <w:tblStyle w:val="TableGrid"/>
        <w:tblW w:w="0" w:type="auto"/>
        <w:tblLook w:val="04A0" w:firstRow="1" w:lastRow="0" w:firstColumn="1" w:lastColumn="0" w:noHBand="0" w:noVBand="1"/>
      </w:tblPr>
      <w:tblGrid>
        <w:gridCol w:w="5524"/>
        <w:gridCol w:w="9866"/>
      </w:tblGrid>
      <w:tr w:rsidR="00E554AD" w14:paraId="5F6F1526" w14:textId="77777777" w:rsidTr="008505B3">
        <w:tc>
          <w:tcPr>
            <w:tcW w:w="5524" w:type="dxa"/>
          </w:tcPr>
          <w:p w14:paraId="14538C57" w14:textId="77777777" w:rsidR="00E554AD" w:rsidRDefault="00E554AD">
            <w:r>
              <w:t>Quotes directly from speech to Parliament by Jason Clare Commonwealth Minister for Education</w:t>
            </w:r>
          </w:p>
        </w:tc>
        <w:tc>
          <w:tcPr>
            <w:tcW w:w="9866" w:type="dxa"/>
          </w:tcPr>
          <w:p w14:paraId="643BA67E" w14:textId="77777777" w:rsidR="00E554AD" w:rsidRDefault="00E554AD">
            <w:r>
              <w:t xml:space="preserve">Discussion Points and research </w:t>
            </w:r>
          </w:p>
        </w:tc>
      </w:tr>
      <w:tr w:rsidR="00A60560" w14:paraId="04F945CE" w14:textId="77777777" w:rsidTr="008505B3">
        <w:tc>
          <w:tcPr>
            <w:tcW w:w="5524" w:type="dxa"/>
          </w:tcPr>
          <w:p w14:paraId="438B49CA" w14:textId="77777777" w:rsidR="00A60560" w:rsidRDefault="00A60560">
            <w:r>
              <w:t>A lot of the challenges we face in education have got worse over the last 10 years.</w:t>
            </w:r>
          </w:p>
          <w:p w14:paraId="519AB54E" w14:textId="77777777" w:rsidR="00A60560" w:rsidRDefault="00A60560" w:rsidP="003257CF"/>
        </w:tc>
        <w:tc>
          <w:tcPr>
            <w:tcW w:w="9866" w:type="dxa"/>
          </w:tcPr>
          <w:p w14:paraId="372A52E5" w14:textId="77777777" w:rsidR="00A60560" w:rsidRDefault="003257CF">
            <w:r>
              <w:t xml:space="preserve">Fair point – we must also consider the rise of the ‘everyone is an education expert’ with many centimetres of </w:t>
            </w:r>
            <w:r w:rsidR="008505B3">
              <w:t xml:space="preserve">newspaper columns and lots of </w:t>
            </w:r>
            <w:r w:rsidR="00DC75DC">
              <w:t>TV</w:t>
            </w:r>
            <w:r w:rsidR="008505B3">
              <w:t xml:space="preserve"> and radio time spent in denigrating teachers.</w:t>
            </w:r>
          </w:p>
          <w:p w14:paraId="6DBAE1B2" w14:textId="77777777" w:rsidR="00DC75DC" w:rsidRDefault="008505B3">
            <w:r>
              <w:t>Teachers once enjoyed the support and respect of the community and the 5</w:t>
            </w:r>
            <w:r w:rsidRPr="008505B3">
              <w:rPr>
                <w:vertAlign w:val="superscript"/>
              </w:rPr>
              <w:t>th</w:t>
            </w:r>
            <w:r>
              <w:t xml:space="preserve"> estate.</w:t>
            </w:r>
            <w:r w:rsidR="00E554AD">
              <w:t xml:space="preserve">  </w:t>
            </w:r>
          </w:p>
          <w:p w14:paraId="357166F2" w14:textId="77777777" w:rsidR="00E554AD" w:rsidRDefault="00E554AD"/>
          <w:p w14:paraId="5A87205D" w14:textId="77777777" w:rsidR="00E554AD" w:rsidRDefault="00E554AD">
            <w:r>
              <w:t>In 1989 things changed</w:t>
            </w:r>
            <w:r w:rsidR="00411D6E">
              <w:t>, possibly</w:t>
            </w:r>
            <w:r>
              <w:t xml:space="preserve"> forever in Queensland – the abandonment of the Inspectorate who regularly visited, assessed and provided feedback to schools on their progress; the mainstreaming of many special education centres into their companion schools meaning that many special needs students were suddenly in primary</w:t>
            </w:r>
            <w:r w:rsidR="00411D6E">
              <w:t xml:space="preserve"> and secondary</w:t>
            </w:r>
            <w:r>
              <w:t xml:space="preserve"> class rooms</w:t>
            </w:r>
            <w:r w:rsidR="00411D6E">
              <w:t xml:space="preserve"> [with teachers with little or no special education training]</w:t>
            </w:r>
            <w:r>
              <w:t xml:space="preserve"> and </w:t>
            </w:r>
            <w:r w:rsidR="00411D6E">
              <w:t xml:space="preserve">often </w:t>
            </w:r>
            <w:r>
              <w:t xml:space="preserve">requiring of greater time and support than </w:t>
            </w:r>
            <w:r w:rsidR="00604A10">
              <w:t>was possible given existing loads</w:t>
            </w:r>
            <w:r>
              <w:t>; and the nation-wide abandonment of the binary system by which teacher preparation, previously provided by the State Education Departments by highly successful and experienced teachers over a 3 year, 5 days/week, 42 weeks/year, College based program plus extensive practice teaching, was replaced by</w:t>
            </w:r>
            <w:r w:rsidR="00411D6E">
              <w:t xml:space="preserve"> universities offering</w:t>
            </w:r>
            <w:r>
              <w:t xml:space="preserve"> much shorter less practical programs with greatly reduced practice teaching opportunities.</w:t>
            </w:r>
          </w:p>
          <w:p w14:paraId="0CF17072" w14:textId="77777777" w:rsidR="00E554AD" w:rsidRDefault="00E554AD"/>
          <w:p w14:paraId="25738508" w14:textId="77777777" w:rsidR="005A286C" w:rsidRPr="005A286C" w:rsidRDefault="005A286C">
            <w:pPr>
              <w:rPr>
                <w:rFonts w:asciiTheme="minorHAnsi" w:hAnsiTheme="minorHAnsi" w:cstheme="minorHAnsi"/>
              </w:rPr>
            </w:pPr>
            <w:r w:rsidRPr="005A286C">
              <w:rPr>
                <w:rFonts w:asciiTheme="minorHAnsi" w:hAnsiTheme="minorHAnsi" w:cstheme="minorHAnsi"/>
              </w:rPr>
              <w:t>Last National School Reform Goals:</w:t>
            </w:r>
          </w:p>
          <w:p w14:paraId="5BC33F8C" w14:textId="77777777" w:rsidR="005A286C" w:rsidRDefault="005A286C" w:rsidP="005A286C">
            <w:pPr>
              <w:pStyle w:val="Heading3"/>
              <w:shd w:val="clear" w:color="auto" w:fill="ECF6F8"/>
              <w:spacing w:before="0" w:beforeAutospacing="0" w:after="300" w:afterAutospacing="0"/>
              <w:rPr>
                <w:rFonts w:ascii="Trebuchet MS" w:hAnsi="Trebuchet MS"/>
                <w:color w:val="45494B"/>
              </w:rPr>
            </w:pPr>
            <w:r>
              <w:rPr>
                <w:rFonts w:ascii="Trebuchet MS" w:hAnsi="Trebuchet MS"/>
                <w:color w:val="45494B"/>
              </w:rPr>
              <w:t>The National School Reform Agreement</w:t>
            </w:r>
          </w:p>
          <w:p w14:paraId="6C69CE2D" w14:textId="77777777" w:rsidR="005A286C" w:rsidRDefault="005A286C" w:rsidP="005A286C">
            <w:pPr>
              <w:pStyle w:val="NormalWeb"/>
              <w:shd w:val="clear" w:color="auto" w:fill="ECF6F8"/>
              <w:spacing w:before="0" w:beforeAutospacing="0" w:after="240" w:afterAutospacing="0"/>
              <w:rPr>
                <w:rFonts w:ascii="Trebuchet MS" w:hAnsi="Trebuchet MS"/>
                <w:color w:val="45494B"/>
                <w:sz w:val="15"/>
                <w:szCs w:val="15"/>
              </w:rPr>
            </w:pPr>
            <w:r>
              <w:rPr>
                <w:rFonts w:ascii="Trebuchet MS" w:hAnsi="Trebuchet MS"/>
                <w:color w:val="45494B"/>
                <w:sz w:val="15"/>
                <w:szCs w:val="15"/>
              </w:rPr>
              <w:t>The National School Reform Agreement (NSRA) is a joint agreement between the Commonwealth, States and Territories to lift student outcomes across Australian Schools (DESE 2018). It commenced on 1 January, 2019 and will expire on 31 December, 2023. The NSRA sets a target of 90% Year 12 (or equivalent) or Certificate III attainment or above for young people aged 20–24 by 2020. The attainment rate increased overall between 2008 and 2020, from 83% to 89% (ABS 2020), landing close to the NSRA target.</w:t>
            </w:r>
          </w:p>
          <w:p w14:paraId="321778E7" w14:textId="77777777" w:rsidR="005A286C" w:rsidRDefault="005A286C" w:rsidP="005A286C">
            <w:pPr>
              <w:pStyle w:val="NormalWeb"/>
              <w:shd w:val="clear" w:color="auto" w:fill="ECF6F8"/>
              <w:spacing w:before="0" w:beforeAutospacing="0" w:after="0" w:afterAutospacing="0"/>
              <w:rPr>
                <w:rFonts w:ascii="Trebuchet MS" w:hAnsi="Trebuchet MS"/>
                <w:color w:val="45494B"/>
                <w:sz w:val="15"/>
                <w:szCs w:val="15"/>
              </w:rPr>
            </w:pPr>
            <w:r>
              <w:rPr>
                <w:rFonts w:ascii="Trebuchet MS" w:hAnsi="Trebuchet MS"/>
                <w:color w:val="45494B"/>
                <w:sz w:val="15"/>
                <w:szCs w:val="15"/>
              </w:rPr>
              <w:t>The target to halve the gap for Aboriginal and Torres Strait Islander people aged 20–24 in Year 12 or equivalent attainment is on track to be met by 2020 (PM&amp;C 2019). See </w:t>
            </w:r>
            <w:hyperlink r:id="rId7" w:history="1">
              <w:r>
                <w:rPr>
                  <w:rStyle w:val="Hyperlink"/>
                  <w:rFonts w:ascii="Trebuchet MS" w:hAnsi="Trebuchet MS"/>
                  <w:color w:val="6C518A"/>
                  <w:sz w:val="15"/>
                  <w:szCs w:val="15"/>
                  <w:bdr w:val="none" w:sz="0" w:space="0" w:color="auto" w:frame="1"/>
                </w:rPr>
                <w:t>Indigenous education and skills</w:t>
              </w:r>
            </w:hyperlink>
            <w:r>
              <w:rPr>
                <w:rFonts w:ascii="Trebuchet MS" w:hAnsi="Trebuchet MS"/>
                <w:color w:val="45494B"/>
                <w:sz w:val="15"/>
                <w:szCs w:val="15"/>
              </w:rPr>
              <w:t> for more on this target.</w:t>
            </w:r>
          </w:p>
          <w:p w14:paraId="498606C4" w14:textId="77777777" w:rsidR="005A286C" w:rsidRDefault="005A286C" w:rsidP="005A286C">
            <w:pPr>
              <w:pStyle w:val="NormalWeb"/>
              <w:spacing w:before="0" w:beforeAutospacing="0" w:after="240" w:afterAutospacing="0"/>
              <w:rPr>
                <w:rFonts w:ascii="Trebuchet MS" w:hAnsi="Trebuchet MS"/>
                <w:color w:val="45494B"/>
              </w:rPr>
            </w:pPr>
            <w:r>
              <w:rPr>
                <w:rFonts w:ascii="Trebuchet MS" w:hAnsi="Trebuchet MS"/>
                <w:color w:val="45494B"/>
              </w:rPr>
              <w:t>In 2020, of people aged 20–24:</w:t>
            </w:r>
          </w:p>
          <w:p w14:paraId="35BE66AB" w14:textId="77777777" w:rsidR="005A286C" w:rsidRDefault="005A286C" w:rsidP="005A286C">
            <w:pPr>
              <w:numPr>
                <w:ilvl w:val="0"/>
                <w:numId w:val="2"/>
              </w:numPr>
              <w:spacing w:before="100" w:beforeAutospacing="1" w:after="60"/>
              <w:rPr>
                <w:rFonts w:ascii="Trebuchet MS" w:hAnsi="Trebuchet MS"/>
                <w:color w:val="45494B"/>
                <w:sz w:val="15"/>
                <w:szCs w:val="15"/>
              </w:rPr>
            </w:pPr>
            <w:r>
              <w:rPr>
                <w:rFonts w:ascii="Trebuchet MS" w:hAnsi="Trebuchet MS"/>
                <w:color w:val="45494B"/>
                <w:sz w:val="15"/>
                <w:szCs w:val="15"/>
              </w:rPr>
              <w:t>Women (92%) were more likely than men (87%) to have completed Year 12 or a Certificate III or above, consistent with previous years</w:t>
            </w:r>
          </w:p>
          <w:p w14:paraId="64758350" w14:textId="77777777" w:rsidR="005A286C" w:rsidRDefault="005A286C" w:rsidP="005A286C">
            <w:pPr>
              <w:numPr>
                <w:ilvl w:val="0"/>
                <w:numId w:val="2"/>
              </w:numPr>
              <w:spacing w:before="100" w:beforeAutospacing="1" w:after="60"/>
              <w:rPr>
                <w:rFonts w:ascii="Trebuchet MS" w:hAnsi="Trebuchet MS"/>
                <w:color w:val="45494B"/>
                <w:sz w:val="15"/>
                <w:szCs w:val="15"/>
              </w:rPr>
            </w:pPr>
            <w:r>
              <w:rPr>
                <w:rFonts w:ascii="Trebuchet MS" w:hAnsi="Trebuchet MS"/>
                <w:color w:val="45494B"/>
                <w:sz w:val="15"/>
                <w:szCs w:val="15"/>
              </w:rPr>
              <w:t>People living in </w:t>
            </w:r>
            <w:r>
              <w:rPr>
                <w:rStyle w:val="Emphasis"/>
                <w:rFonts w:ascii="Trebuchet MS" w:hAnsi="Trebuchet MS"/>
                <w:color w:val="45494B"/>
                <w:sz w:val="15"/>
                <w:szCs w:val="15"/>
              </w:rPr>
              <w:t>Major cities</w:t>
            </w:r>
            <w:r>
              <w:rPr>
                <w:rFonts w:ascii="Trebuchet MS" w:hAnsi="Trebuchet MS"/>
                <w:color w:val="45494B"/>
                <w:sz w:val="15"/>
                <w:szCs w:val="15"/>
              </w:rPr>
              <w:t> (92%) were more likely than those living in other remoteness areas to have completed Year 12 or a Certificate III or above (Figure 1).</w:t>
            </w:r>
          </w:p>
          <w:p w14:paraId="0B3B8210" w14:textId="77777777" w:rsidR="005A286C" w:rsidRDefault="005A286C"/>
        </w:tc>
      </w:tr>
      <w:tr w:rsidR="00A60560" w14:paraId="2B6DF7FB" w14:textId="77777777" w:rsidTr="008505B3">
        <w:tc>
          <w:tcPr>
            <w:tcW w:w="5524" w:type="dxa"/>
          </w:tcPr>
          <w:p w14:paraId="69F7A6D5" w14:textId="77777777" w:rsidR="003257CF" w:rsidRDefault="003257CF" w:rsidP="003257CF">
            <w:r>
              <w:lastRenderedPageBreak/>
              <w:t>Teacher shortages – 12% drop in the number of young people becoming teachers.</w:t>
            </w:r>
          </w:p>
          <w:p w14:paraId="5CC81FA8" w14:textId="77777777" w:rsidR="00A60560" w:rsidRDefault="00A60560"/>
        </w:tc>
        <w:tc>
          <w:tcPr>
            <w:tcW w:w="9866" w:type="dxa"/>
          </w:tcPr>
          <w:p w14:paraId="0473478D" w14:textId="77777777" w:rsidR="008505B3" w:rsidRPr="008505B3" w:rsidRDefault="008505B3" w:rsidP="008505B3">
            <w:pPr>
              <w:pStyle w:val="ListParagraph"/>
              <w:numPr>
                <w:ilvl w:val="0"/>
                <w:numId w:val="1"/>
              </w:numPr>
              <w:rPr>
                <w:rStyle w:val="kx21rb"/>
                <w:rFonts w:cstheme="minorHAnsi"/>
                <w:color w:val="70757A"/>
                <w:shd w:val="clear" w:color="auto" w:fill="FFFFFF"/>
              </w:rPr>
            </w:pPr>
            <w:r w:rsidRPr="008505B3">
              <w:rPr>
                <w:rStyle w:val="hgkelc"/>
                <w:rFonts w:asciiTheme="minorHAnsi" w:hAnsiTheme="minorHAnsi" w:cstheme="minorHAnsi"/>
                <w:i/>
                <w:color w:val="040C28"/>
                <w:shd w:val="clear" w:color="auto" w:fill="FFFFFF"/>
                <w:lang w:val="en"/>
              </w:rPr>
              <w:t>Almost half of Australian teachers are considering leave the job in the next year</w:t>
            </w:r>
            <w:r w:rsidRPr="008505B3">
              <w:rPr>
                <w:rStyle w:val="hgkelc"/>
                <w:rFonts w:asciiTheme="minorHAnsi" w:hAnsiTheme="minorHAnsi" w:cstheme="minorHAnsi"/>
                <w:i/>
                <w:color w:val="202124"/>
                <w:shd w:val="clear" w:color="auto" w:fill="FFFFFF"/>
                <w:lang w:val="en"/>
              </w:rPr>
              <w:t>, according to the report released earlier this year from the Black Dog Institute. The report ﻿surveyed more than 4000 teachers, who said 60 per cent of teacher absences in a single month were due to a mental health or emotional problem</w:t>
            </w:r>
            <w:r w:rsidRPr="008505B3">
              <w:rPr>
                <w:rStyle w:val="hgkelc"/>
                <w:rFonts w:asciiTheme="minorHAnsi" w:hAnsiTheme="minorHAnsi" w:cstheme="minorHAnsi"/>
                <w:color w:val="202124"/>
                <w:shd w:val="clear" w:color="auto" w:fill="FFFFFF"/>
                <w:lang w:val="en"/>
              </w:rPr>
              <w:t>.</w:t>
            </w:r>
            <w:r w:rsidR="00DC75DC">
              <w:rPr>
                <w:rStyle w:val="hgkelc"/>
                <w:rFonts w:asciiTheme="minorHAnsi" w:hAnsiTheme="minorHAnsi" w:cstheme="minorHAnsi"/>
                <w:color w:val="202124"/>
                <w:shd w:val="clear" w:color="auto" w:fill="FFFFFF"/>
                <w:lang w:val="en"/>
              </w:rPr>
              <w:t xml:space="preserve"> </w:t>
            </w:r>
            <w:r w:rsidR="00DC75DC" w:rsidRPr="00DC75DC">
              <w:rPr>
                <w:rStyle w:val="hgkelc"/>
                <w:rFonts w:asciiTheme="minorHAnsi" w:hAnsiTheme="minorHAnsi" w:cstheme="minorHAnsi"/>
                <w:color w:val="767171" w:themeColor="background2" w:themeShade="80"/>
                <w:shd w:val="clear" w:color="auto" w:fill="FFFFFF"/>
                <w:lang w:val="en"/>
              </w:rPr>
              <w:t>Black Dog</w:t>
            </w:r>
            <w:r w:rsidR="00DC75DC" w:rsidRPr="00DC75DC">
              <w:rPr>
                <w:rStyle w:val="hgkelc"/>
                <w:rFonts w:cstheme="minorHAnsi"/>
                <w:color w:val="767171" w:themeColor="background2" w:themeShade="80"/>
                <w:shd w:val="clear" w:color="auto" w:fill="FFFFFF"/>
                <w:lang w:val="en"/>
              </w:rPr>
              <w:t xml:space="preserve"> </w:t>
            </w:r>
            <w:r w:rsidRPr="008505B3">
              <w:rPr>
                <w:rStyle w:val="kx21rb"/>
                <w:rFonts w:asciiTheme="minorHAnsi" w:hAnsiTheme="minorHAnsi" w:cstheme="minorHAnsi"/>
                <w:color w:val="70757A"/>
                <w:shd w:val="clear" w:color="auto" w:fill="FFFFFF"/>
              </w:rPr>
              <w:t>2 June 2023</w:t>
            </w:r>
          </w:p>
          <w:p w14:paraId="558CA5B1" w14:textId="77777777" w:rsidR="008505B3" w:rsidRPr="008505B3" w:rsidRDefault="008505B3" w:rsidP="008505B3">
            <w:pPr>
              <w:pStyle w:val="ListParagraph"/>
              <w:numPr>
                <w:ilvl w:val="0"/>
                <w:numId w:val="1"/>
              </w:numPr>
              <w:rPr>
                <w:rFonts w:cstheme="minorHAnsi"/>
                <w:i/>
              </w:rPr>
            </w:pPr>
            <w:r w:rsidRPr="008505B3">
              <w:rPr>
                <w:rFonts w:cstheme="minorHAnsi"/>
                <w:i/>
                <w:color w:val="000000"/>
              </w:rPr>
              <w:t>Professor Robyn Brandenburg of Federation University, Ballarat, along with researchers from University of Southern Queensland, University of Melbourne, and the University of Sydney, analysed feedback from 255 former teachers from across Australia in an attempt to answer the elusive question — why did they leave? </w:t>
            </w:r>
          </w:p>
          <w:p w14:paraId="0FBD5D5B" w14:textId="77777777" w:rsidR="008505B3" w:rsidRDefault="008505B3" w:rsidP="00DC75DC">
            <w:pPr>
              <w:pStyle w:val="ListParagraph"/>
            </w:pPr>
            <w:r w:rsidRPr="008505B3">
              <w:rPr>
                <w:rStyle w:val="hgkelc"/>
                <w:rFonts w:asciiTheme="minorHAnsi" w:hAnsiTheme="minorHAnsi" w:cstheme="minorHAnsi"/>
                <w:i/>
                <w:color w:val="4D5156"/>
                <w:shd w:val="clear" w:color="auto" w:fill="FFFFFF"/>
                <w:lang w:val="en"/>
              </w:rPr>
              <w:t>Professor Brandenburg said </w:t>
            </w:r>
            <w:r w:rsidRPr="008505B3">
              <w:rPr>
                <w:rStyle w:val="hgkelc"/>
                <w:rFonts w:asciiTheme="minorHAnsi" w:hAnsiTheme="minorHAnsi" w:cstheme="minorHAnsi"/>
                <w:i/>
                <w:color w:val="040C28"/>
                <w:shd w:val="clear" w:color="auto" w:fill="FFFFFF"/>
                <w:lang w:val="en"/>
              </w:rPr>
              <w:t>workload, a general lack of respect, and the absence of a "living wage"</w:t>
            </w:r>
            <w:r w:rsidRPr="008505B3">
              <w:rPr>
                <w:rStyle w:val="hgkelc"/>
                <w:rFonts w:asciiTheme="minorHAnsi" w:hAnsiTheme="minorHAnsi" w:cstheme="minorHAnsi"/>
                <w:i/>
                <w:color w:val="4D5156"/>
                <w:shd w:val="clear" w:color="auto" w:fill="FFFFFF"/>
                <w:lang w:val="en"/>
              </w:rPr>
              <w:t> were among the main reasons teachers gave when leaving the job. The majority of leavers, about 70 per cent, were in the secondary school system, with one in 10 respondents leaving the education industry completely.</w:t>
            </w:r>
            <w:r w:rsidRPr="008505B3">
              <w:rPr>
                <w:rStyle w:val="hgkelc"/>
                <w:rFonts w:ascii="Arial" w:hAnsi="Arial" w:cs="Arial"/>
                <w:color w:val="4D5156"/>
                <w:sz w:val="27"/>
                <w:szCs w:val="27"/>
                <w:shd w:val="clear" w:color="auto" w:fill="FFFFFF"/>
                <w:lang w:val="en"/>
              </w:rPr>
              <w:t xml:space="preserve"> </w:t>
            </w:r>
            <w:r w:rsidRPr="00DC75DC">
              <w:rPr>
                <w:rStyle w:val="hgkelc"/>
                <w:rFonts w:ascii="Arial" w:hAnsi="Arial" w:cs="Arial"/>
                <w:color w:val="767171" w:themeColor="background2" w:themeShade="80"/>
                <w:sz w:val="18"/>
                <w:szCs w:val="18"/>
                <w:shd w:val="clear" w:color="auto" w:fill="FFFFFF"/>
                <w:lang w:val="en"/>
              </w:rPr>
              <w:t>ABC</w:t>
            </w:r>
            <w:r w:rsidRPr="00DC75DC">
              <w:rPr>
                <w:rStyle w:val="hgkelc"/>
                <w:rFonts w:ascii="Arial" w:hAnsi="Arial" w:cs="Arial"/>
                <w:color w:val="767171" w:themeColor="background2" w:themeShade="80"/>
                <w:sz w:val="27"/>
                <w:szCs w:val="27"/>
                <w:shd w:val="clear" w:color="auto" w:fill="FFFFFF"/>
                <w:lang w:val="en"/>
              </w:rPr>
              <w:t xml:space="preserve"> </w:t>
            </w:r>
            <w:r w:rsidRPr="00DC75DC">
              <w:rPr>
                <w:rStyle w:val="kx21rb"/>
                <w:rFonts w:ascii="Arial" w:hAnsi="Arial" w:cs="Arial"/>
                <w:color w:val="767171" w:themeColor="background2" w:themeShade="80"/>
                <w:sz w:val="18"/>
                <w:szCs w:val="18"/>
                <w:shd w:val="clear" w:color="auto" w:fill="FFFFFF"/>
              </w:rPr>
              <w:t>25 Apr 2023</w:t>
            </w:r>
          </w:p>
          <w:p w14:paraId="6EB32EAB" w14:textId="77777777" w:rsidR="008505B3" w:rsidRDefault="008505B3" w:rsidP="008505B3">
            <w:pPr>
              <w:pStyle w:val="ListParagraph"/>
              <w:numPr>
                <w:ilvl w:val="0"/>
                <w:numId w:val="1"/>
              </w:numPr>
            </w:pPr>
            <w:r w:rsidRPr="008505B3">
              <w:rPr>
                <w:rStyle w:val="hgkelc"/>
                <w:rFonts w:asciiTheme="minorHAnsi" w:hAnsiTheme="minorHAnsi" w:cstheme="minorHAnsi"/>
                <w:i/>
                <w:color w:val="040C28"/>
                <w:shd w:val="clear" w:color="auto" w:fill="FFFFFF"/>
                <w:lang w:val="en"/>
              </w:rPr>
              <w:t>The ratio fell to 13.4 students to every teacher in 2021</w:t>
            </w:r>
            <w:r w:rsidRPr="008505B3">
              <w:rPr>
                <w:rStyle w:val="hgkelc"/>
                <w:rFonts w:asciiTheme="minorHAnsi" w:hAnsiTheme="minorHAnsi" w:cstheme="minorHAnsi"/>
                <w:i/>
                <w:color w:val="4D5156"/>
                <w:shd w:val="clear" w:color="auto" w:fill="FFFFFF"/>
                <w:lang w:val="en"/>
              </w:rPr>
              <w:t>, down from 14.2 in 2006, according to data in the National Report on Schooling in Australia released on Monday. In 2021, there were 303,539 full-time teaching staff in schools across Australia, a rise of 2.4 per cent on the previous year, according to the report.</w:t>
            </w:r>
            <w:r w:rsidRPr="008505B3">
              <w:rPr>
                <w:rStyle w:val="hgkelc"/>
                <w:rFonts w:ascii="Arial" w:hAnsi="Arial" w:cs="Arial"/>
                <w:color w:val="4D5156"/>
                <w:sz w:val="27"/>
                <w:szCs w:val="27"/>
                <w:shd w:val="clear" w:color="auto" w:fill="FFFFFF"/>
                <w:lang w:val="en"/>
              </w:rPr>
              <w:t xml:space="preserve"> </w:t>
            </w:r>
            <w:r w:rsidRPr="008505B3">
              <w:rPr>
                <w:rStyle w:val="hgkelc"/>
                <w:rFonts w:ascii="Arial" w:hAnsi="Arial" w:cs="Arial"/>
                <w:color w:val="AEAAAA" w:themeColor="background2" w:themeShade="BF"/>
                <w:sz w:val="18"/>
                <w:szCs w:val="18"/>
                <w:shd w:val="clear" w:color="auto" w:fill="FFFFFF"/>
                <w:lang w:val="en"/>
              </w:rPr>
              <w:t>Australian Financial Review</w:t>
            </w:r>
            <w:r w:rsidRPr="008505B3">
              <w:rPr>
                <w:rStyle w:val="kx21rb"/>
                <w:rFonts w:ascii="Arial" w:hAnsi="Arial" w:cs="Arial"/>
                <w:color w:val="AEAAAA" w:themeColor="background2" w:themeShade="BF"/>
                <w:sz w:val="18"/>
                <w:szCs w:val="18"/>
                <w:shd w:val="clear" w:color="auto" w:fill="FFFFFF"/>
              </w:rPr>
              <w:t>20 Feb 2023</w:t>
            </w:r>
          </w:p>
          <w:p w14:paraId="6B124251" w14:textId="77777777" w:rsidR="008505B3" w:rsidRPr="00BD2F3F" w:rsidRDefault="008505B3" w:rsidP="00BD2F3F">
            <w:pPr>
              <w:pStyle w:val="ListParagraph"/>
              <w:numPr>
                <w:ilvl w:val="0"/>
                <w:numId w:val="1"/>
              </w:numPr>
              <w:rPr>
                <w:rStyle w:val="kx21rb"/>
                <w:color w:val="AEAAAA" w:themeColor="background2" w:themeShade="BF"/>
                <w:sz w:val="18"/>
                <w:szCs w:val="18"/>
              </w:rPr>
            </w:pPr>
            <w:r w:rsidRPr="00BD2F3F">
              <w:rPr>
                <w:rStyle w:val="hgkelc"/>
                <w:rFonts w:asciiTheme="minorHAnsi" w:hAnsiTheme="minorHAnsi" w:cstheme="minorHAnsi"/>
                <w:i/>
                <w:color w:val="000000" w:themeColor="text1"/>
                <w:shd w:val="clear" w:color="auto" w:fill="FFFFFF"/>
                <w:lang w:val="en"/>
              </w:rPr>
              <w:t xml:space="preserve">Research, media reports, and anecdotal evidence report teachers' intentions to leave the </w:t>
            </w:r>
            <w:r w:rsidRPr="00BD2F3F">
              <w:rPr>
                <w:rStyle w:val="hgkelc"/>
                <w:rFonts w:asciiTheme="minorHAnsi" w:hAnsiTheme="minorHAnsi" w:cstheme="minorHAnsi"/>
                <w:i/>
                <w:color w:val="4D5156"/>
                <w:shd w:val="clear" w:color="auto" w:fill="FFFFFF"/>
                <w:lang w:val="en"/>
              </w:rPr>
              <w:t>profession within their first five years of teaching at a rate of </w:t>
            </w:r>
            <w:r w:rsidRPr="00BD2F3F">
              <w:rPr>
                <w:rStyle w:val="hgkelc"/>
                <w:rFonts w:asciiTheme="minorHAnsi" w:hAnsiTheme="minorHAnsi" w:cstheme="minorHAnsi"/>
                <w:i/>
                <w:color w:val="040C28"/>
                <w:shd w:val="clear" w:color="auto" w:fill="FFFFFF"/>
                <w:lang w:val="en"/>
              </w:rPr>
              <w:t>up to 50%</w:t>
            </w:r>
            <w:r w:rsidRPr="00BD2F3F">
              <w:rPr>
                <w:rStyle w:val="hgkelc"/>
                <w:rFonts w:asciiTheme="minorHAnsi" w:hAnsiTheme="minorHAnsi" w:cstheme="minorHAnsi"/>
                <w:i/>
                <w:color w:val="4D5156"/>
                <w:shd w:val="clear" w:color="auto" w:fill="FFFFFF"/>
                <w:lang w:val="en"/>
              </w:rPr>
              <w:t> of the workforce, leaving Australian schools with further critical workforce shortages.</w:t>
            </w:r>
            <w:r w:rsidRPr="00BD2F3F">
              <w:rPr>
                <w:rStyle w:val="hgkelc"/>
                <w:rFonts w:ascii="Arial" w:hAnsi="Arial" w:cs="Arial"/>
                <w:color w:val="4D5156"/>
                <w:sz w:val="27"/>
                <w:szCs w:val="27"/>
                <w:shd w:val="clear" w:color="auto" w:fill="FFFFFF"/>
                <w:lang w:val="en"/>
              </w:rPr>
              <w:t xml:space="preserve"> </w:t>
            </w:r>
            <w:r w:rsidRPr="00BD2F3F">
              <w:rPr>
                <w:rStyle w:val="hgkelc"/>
                <w:rFonts w:ascii="Arial" w:hAnsi="Arial" w:cs="Arial"/>
                <w:color w:val="AEAAAA" w:themeColor="background2" w:themeShade="BF"/>
                <w:sz w:val="18"/>
                <w:szCs w:val="18"/>
                <w:shd w:val="clear" w:color="auto" w:fill="FFFFFF"/>
                <w:lang w:val="en"/>
              </w:rPr>
              <w:t>Australian Association for Research in Education</w:t>
            </w:r>
            <w:r w:rsidR="00DC75DC" w:rsidRPr="00BD2F3F">
              <w:rPr>
                <w:rStyle w:val="hgkelc"/>
                <w:rFonts w:ascii="Arial" w:hAnsi="Arial" w:cs="Arial"/>
                <w:color w:val="AEAAAA" w:themeColor="background2" w:themeShade="BF"/>
                <w:sz w:val="18"/>
                <w:szCs w:val="18"/>
                <w:shd w:val="clear" w:color="auto" w:fill="FFFFFF"/>
                <w:lang w:val="en"/>
              </w:rPr>
              <w:t xml:space="preserve"> </w:t>
            </w:r>
            <w:r w:rsidRPr="00BD2F3F">
              <w:rPr>
                <w:rStyle w:val="kx21rb"/>
                <w:rFonts w:ascii="Arial" w:hAnsi="Arial" w:cs="Arial"/>
                <w:color w:val="AEAAAA" w:themeColor="background2" w:themeShade="BF"/>
                <w:sz w:val="18"/>
                <w:szCs w:val="18"/>
                <w:shd w:val="clear" w:color="auto" w:fill="FFFFFF"/>
              </w:rPr>
              <w:t>13 Apr 2023</w:t>
            </w:r>
          </w:p>
          <w:p w14:paraId="3687025B" w14:textId="77777777" w:rsidR="00BD2F3F" w:rsidRDefault="00BD2F3F" w:rsidP="00BD2F3F">
            <w:pPr>
              <w:pStyle w:val="ListParagraph"/>
              <w:numPr>
                <w:ilvl w:val="0"/>
                <w:numId w:val="1"/>
              </w:numPr>
            </w:pPr>
            <w:r w:rsidRPr="00411D6E">
              <w:rPr>
                <w:rStyle w:val="hgkelc"/>
                <w:rFonts w:asciiTheme="minorHAnsi" w:hAnsiTheme="minorHAnsi" w:cstheme="minorHAnsi"/>
                <w:i/>
                <w:color w:val="4D5156"/>
                <w:shd w:val="clear" w:color="auto" w:fill="FFFFFF"/>
                <w:lang w:val="en"/>
              </w:rPr>
              <w:t>The research, produced in collaboration with the Brain and Mind Centre's Mental Wealth Initiative, found in recent years there had been a continuation of the 30-year decline in teachers' salaries compared to the average of all professionals, with </w:t>
            </w:r>
            <w:r w:rsidRPr="00411D6E">
              <w:rPr>
                <w:rStyle w:val="hgkelc"/>
                <w:rFonts w:asciiTheme="minorHAnsi" w:hAnsiTheme="minorHAnsi" w:cstheme="minorHAnsi"/>
                <w:i/>
                <w:color w:val="040C28"/>
                <w:shd w:val="clear" w:color="auto" w:fill="FFFFFF"/>
                <w:lang w:val="en"/>
              </w:rPr>
              <w:t>male teachers earning only 83.3 percent of the average professional</w:t>
            </w:r>
            <w:r w:rsidRPr="00411D6E">
              <w:rPr>
                <w:rStyle w:val="hgkelc"/>
                <w:rFonts w:ascii="Arial" w:hAnsi="Arial" w:cs="Arial"/>
                <w:color w:val="040C28"/>
                <w:shd w:val="clear" w:color="auto" w:fill="FFFFFF"/>
                <w:lang w:val="en"/>
              </w:rPr>
              <w:t>.</w:t>
            </w:r>
            <w:r w:rsidRPr="00BD2F3F">
              <w:rPr>
                <w:rStyle w:val="hgkelc"/>
                <w:rFonts w:ascii="Arial" w:hAnsi="Arial" w:cs="Arial"/>
                <w:color w:val="4D5156"/>
                <w:sz w:val="27"/>
                <w:szCs w:val="27"/>
                <w:shd w:val="clear" w:color="auto" w:fill="FFFFFF"/>
                <w:lang w:val="en"/>
              </w:rPr>
              <w:t> </w:t>
            </w:r>
            <w:r w:rsidRPr="00BD2F3F">
              <w:rPr>
                <w:rStyle w:val="kx21rb"/>
                <w:rFonts w:ascii="Arial" w:hAnsi="Arial" w:cs="Arial"/>
                <w:color w:val="70757A"/>
                <w:sz w:val="18"/>
                <w:szCs w:val="18"/>
                <w:shd w:val="clear" w:color="auto" w:fill="FFFFFF"/>
              </w:rPr>
              <w:t xml:space="preserve"> 2 Feb 2023 </w:t>
            </w:r>
            <w:r w:rsidRPr="00BD2F3F">
              <w:rPr>
                <w:rStyle w:val="kx21rb"/>
                <w:color w:val="70757A"/>
                <w:sz w:val="18"/>
                <w:szCs w:val="18"/>
              </w:rPr>
              <w:t xml:space="preserve">– </w:t>
            </w:r>
            <w:r w:rsidRPr="00BD2F3F">
              <w:rPr>
                <w:rStyle w:val="kx21rb"/>
                <w:rFonts w:asciiTheme="minorHAnsi" w:hAnsiTheme="minorHAnsi" w:cstheme="minorHAnsi"/>
                <w:color w:val="70757A"/>
                <w:sz w:val="18"/>
                <w:szCs w:val="18"/>
              </w:rPr>
              <w:t>University of Sydney</w:t>
            </w:r>
          </w:p>
          <w:p w14:paraId="74722A4F" w14:textId="77777777" w:rsidR="00BD2F3F" w:rsidRPr="005A286C" w:rsidRDefault="00BD2F3F" w:rsidP="00BD2F3F">
            <w:pPr>
              <w:pStyle w:val="ListParagraph"/>
              <w:rPr>
                <w:color w:val="AEAAAA" w:themeColor="background2" w:themeShade="BF"/>
                <w:sz w:val="18"/>
                <w:szCs w:val="18"/>
              </w:rPr>
            </w:pPr>
          </w:p>
          <w:p w14:paraId="5ACDFCF4" w14:textId="77777777" w:rsidR="00A60560" w:rsidRDefault="00A60560"/>
        </w:tc>
      </w:tr>
      <w:tr w:rsidR="00A60560" w14:paraId="1FD5365A" w14:textId="77777777" w:rsidTr="008505B3">
        <w:tc>
          <w:tcPr>
            <w:tcW w:w="5524" w:type="dxa"/>
          </w:tcPr>
          <w:p w14:paraId="34CF1BC5" w14:textId="77777777" w:rsidR="003257CF" w:rsidRDefault="003257CF" w:rsidP="003257CF">
            <w:r>
              <w:t>School attendance rates have got worse – 93% ten years ago to 87% last year.</w:t>
            </w:r>
          </w:p>
          <w:p w14:paraId="08692844" w14:textId="77777777" w:rsidR="00A60560" w:rsidRDefault="00A60560"/>
        </w:tc>
        <w:tc>
          <w:tcPr>
            <w:tcW w:w="9866" w:type="dxa"/>
          </w:tcPr>
          <w:p w14:paraId="453A680F" w14:textId="77777777" w:rsidR="008505B3" w:rsidRPr="00E11750" w:rsidRDefault="008505B3" w:rsidP="00411D6E">
            <w:pPr>
              <w:pStyle w:val="NormalWeb"/>
              <w:numPr>
                <w:ilvl w:val="0"/>
                <w:numId w:val="7"/>
              </w:numPr>
              <w:shd w:val="clear" w:color="auto" w:fill="FFFFFF"/>
              <w:spacing w:before="0" w:beforeAutospacing="0"/>
              <w:rPr>
                <w:rFonts w:asciiTheme="minorHAnsi" w:hAnsiTheme="minorHAnsi" w:cstheme="minorHAnsi"/>
                <w:i/>
                <w:color w:val="212438"/>
              </w:rPr>
            </w:pPr>
            <w:r w:rsidRPr="00E11750">
              <w:rPr>
                <w:rStyle w:val="hgkelc"/>
                <w:rFonts w:asciiTheme="minorHAnsi" w:hAnsiTheme="minorHAnsi" w:cstheme="minorHAnsi"/>
                <w:i/>
                <w:color w:val="202124"/>
                <w:shd w:val="clear" w:color="auto" w:fill="FFFFFF"/>
                <w:lang w:val="en"/>
              </w:rPr>
              <w:t>The attendance rate is the average number of students at school on any day. This has been declining steadily from 90% in 2014 to </w:t>
            </w:r>
            <w:r w:rsidRPr="00E11750">
              <w:rPr>
                <w:rStyle w:val="hgkelc"/>
                <w:rFonts w:asciiTheme="minorHAnsi" w:hAnsiTheme="minorHAnsi" w:cstheme="minorHAnsi"/>
                <w:i/>
                <w:color w:val="040C28"/>
                <w:shd w:val="clear" w:color="auto" w:fill="FFFFFF"/>
                <w:lang w:val="en"/>
              </w:rPr>
              <w:t>86% in 2022</w:t>
            </w:r>
            <w:r w:rsidRPr="00E11750">
              <w:rPr>
                <w:rStyle w:val="hgkelc"/>
                <w:rFonts w:asciiTheme="minorHAnsi" w:hAnsiTheme="minorHAnsi" w:cstheme="minorHAnsi"/>
                <w:i/>
                <w:color w:val="202124"/>
                <w:shd w:val="clear" w:color="auto" w:fill="FFFFFF"/>
                <w:lang w:val="en"/>
              </w:rPr>
              <w:t xml:space="preserve">. The further the school is from a major city, the more marked the decline is … </w:t>
            </w:r>
            <w:r w:rsidRPr="00E11750">
              <w:rPr>
                <w:rFonts w:asciiTheme="minorHAnsi" w:hAnsiTheme="minorHAnsi" w:cstheme="minorHAnsi"/>
                <w:i/>
                <w:color w:val="212438"/>
              </w:rPr>
              <w:t>Parents and schools are certainly reporting increasing concerns about school refusal or avoidance (when a child regularly fails to attend class) since COVID. The Senate is conducting an</w:t>
            </w:r>
            <w:r w:rsidR="00E11750" w:rsidRPr="00E11750">
              <w:rPr>
                <w:rFonts w:asciiTheme="minorHAnsi" w:hAnsiTheme="minorHAnsi" w:cstheme="minorHAnsi"/>
                <w:i/>
                <w:color w:val="212438"/>
              </w:rPr>
              <w:t xml:space="preserve"> inquiry</w:t>
            </w:r>
            <w:r w:rsidRPr="00E11750">
              <w:rPr>
                <w:rFonts w:asciiTheme="minorHAnsi" w:hAnsiTheme="minorHAnsi" w:cstheme="minorHAnsi"/>
                <w:i/>
                <w:color w:val="212438"/>
              </w:rPr>
              <w:t> into the issue, with a report due in March.</w:t>
            </w:r>
          </w:p>
          <w:p w14:paraId="6CB6D97E" w14:textId="77777777" w:rsidR="008505B3" w:rsidRPr="00411D6E" w:rsidRDefault="008505B3" w:rsidP="00411D6E">
            <w:pPr>
              <w:pStyle w:val="ListParagraph"/>
              <w:numPr>
                <w:ilvl w:val="0"/>
                <w:numId w:val="7"/>
              </w:numPr>
              <w:rPr>
                <w:rStyle w:val="kx21rb"/>
                <w:rFonts w:asciiTheme="minorHAnsi" w:hAnsiTheme="minorHAnsi" w:cstheme="minorHAnsi"/>
                <w:i/>
                <w:color w:val="70757A"/>
                <w:shd w:val="clear" w:color="auto" w:fill="FFFFFF"/>
              </w:rPr>
            </w:pPr>
            <w:r w:rsidRPr="00411D6E">
              <w:rPr>
                <w:rFonts w:asciiTheme="minorHAnsi" w:hAnsiTheme="minorHAnsi" w:cstheme="minorHAnsi"/>
                <w:i/>
                <w:color w:val="212438"/>
              </w:rPr>
              <w:lastRenderedPageBreak/>
              <w:t>But if it was only a COVID response we would expect Victoria with the longest lockdowns would fare worst. However, this isn't the case: Victoria is the only state where government </w:t>
            </w:r>
            <w:hyperlink r:id="rId8" w:history="1">
              <w:r w:rsidRPr="00411D6E">
                <w:rPr>
                  <w:rStyle w:val="Hyperlink"/>
                  <w:rFonts w:asciiTheme="minorHAnsi" w:hAnsiTheme="minorHAnsi" w:cstheme="minorHAnsi"/>
                  <w:i/>
                  <w:color w:val="000000"/>
                </w:rPr>
                <w:t>school attendance</w:t>
              </w:r>
            </w:hyperlink>
            <w:r w:rsidRPr="00411D6E">
              <w:rPr>
                <w:rFonts w:asciiTheme="minorHAnsi" w:hAnsiTheme="minorHAnsi" w:cstheme="minorHAnsi"/>
                <w:i/>
                <w:color w:val="212438"/>
              </w:rPr>
              <w:t> level is above 50%.</w:t>
            </w:r>
            <w:r w:rsidR="00E11750" w:rsidRPr="00411D6E">
              <w:rPr>
                <w:rFonts w:asciiTheme="minorHAnsi" w:hAnsiTheme="minorHAnsi" w:cstheme="minorHAnsi"/>
                <w:i/>
                <w:color w:val="212438"/>
              </w:rPr>
              <w:t xml:space="preserve">  </w:t>
            </w:r>
            <w:r w:rsidR="00E11750" w:rsidRPr="00411D6E">
              <w:rPr>
                <w:rFonts w:asciiTheme="minorHAnsi" w:hAnsiTheme="minorHAnsi" w:cstheme="minorHAnsi"/>
                <w:color w:val="AEAAAA" w:themeColor="background2" w:themeShade="BF"/>
                <w:shd w:val="clear" w:color="auto" w:fill="FFFFFF"/>
              </w:rPr>
              <w:t>Nigel Howard and Andrew Bills, </w:t>
            </w:r>
            <w:hyperlink r:id="rId9" w:tgtFrame="_blank" w:history="1">
              <w:r w:rsidR="00E11750" w:rsidRPr="00411D6E">
                <w:rPr>
                  <w:rStyle w:val="Hyperlink"/>
                  <w:rFonts w:asciiTheme="minorHAnsi" w:hAnsiTheme="minorHAnsi" w:cstheme="minorHAnsi"/>
                  <w:color w:val="AEAAAA" w:themeColor="background2" w:themeShade="BF"/>
                  <w:shd w:val="clear" w:color="auto" w:fill="FFFFFF"/>
                </w:rPr>
                <w:t>The Conversation</w:t>
              </w:r>
            </w:hyperlink>
            <w:r w:rsidR="00E11750" w:rsidRPr="00411D6E">
              <w:rPr>
                <w:rFonts w:asciiTheme="minorHAnsi" w:hAnsiTheme="minorHAnsi" w:cstheme="minorHAnsi"/>
                <w:color w:val="AEAAAA" w:themeColor="background2" w:themeShade="BF"/>
              </w:rPr>
              <w:t xml:space="preserve"> </w:t>
            </w:r>
            <w:r w:rsidRPr="00411D6E">
              <w:rPr>
                <w:rStyle w:val="kx21rb"/>
                <w:rFonts w:asciiTheme="minorHAnsi" w:hAnsiTheme="minorHAnsi" w:cstheme="minorHAnsi"/>
                <w:color w:val="AEAAAA" w:themeColor="background2" w:themeShade="BF"/>
                <w:shd w:val="clear" w:color="auto" w:fill="FFFFFF"/>
              </w:rPr>
              <w:t>27 Feb 2023</w:t>
            </w:r>
          </w:p>
          <w:p w14:paraId="3DC2B301" w14:textId="77777777" w:rsidR="00E11750" w:rsidRPr="00E11750" w:rsidRDefault="00E11750" w:rsidP="00E11750">
            <w:pPr>
              <w:rPr>
                <w:rStyle w:val="kx21rb"/>
                <w:rFonts w:asciiTheme="minorHAnsi" w:hAnsiTheme="minorHAnsi" w:cstheme="minorHAnsi"/>
                <w:i/>
                <w:color w:val="70757A"/>
                <w:shd w:val="clear" w:color="auto" w:fill="FFFFFF"/>
              </w:rPr>
            </w:pPr>
          </w:p>
          <w:p w14:paraId="715A0D7E" w14:textId="77777777" w:rsidR="00E11750" w:rsidRPr="00E11750" w:rsidRDefault="00E11750" w:rsidP="0087737E">
            <w:pPr>
              <w:pStyle w:val="NormalWeb"/>
              <w:numPr>
                <w:ilvl w:val="0"/>
                <w:numId w:val="7"/>
              </w:numPr>
              <w:shd w:val="clear" w:color="auto" w:fill="FFFFFF"/>
              <w:spacing w:before="0" w:beforeAutospacing="0"/>
              <w:rPr>
                <w:rFonts w:asciiTheme="minorHAnsi" w:hAnsiTheme="minorHAnsi" w:cstheme="minorHAnsi"/>
                <w:i/>
                <w:color w:val="212438"/>
              </w:rPr>
            </w:pPr>
            <w:r w:rsidRPr="00E11750">
              <w:rPr>
                <w:rFonts w:asciiTheme="minorHAnsi" w:hAnsiTheme="minorHAnsi" w:cstheme="minorHAnsi"/>
                <w:i/>
                <w:color w:val="212438"/>
                <w:shd w:val="clear" w:color="auto" w:fill="FFFFFF"/>
              </w:rPr>
              <w:t xml:space="preserve">Another way to look at this issue is to look at how education policy has changed over the same period. Over the last decade, with the advent of NAPLAN, testing has become much more important in Australian schools.  </w:t>
            </w:r>
            <w:r w:rsidRPr="00E11750">
              <w:rPr>
                <w:rFonts w:asciiTheme="minorHAnsi" w:hAnsiTheme="minorHAnsi" w:cstheme="minorHAnsi"/>
                <w:i/>
                <w:color w:val="212438"/>
              </w:rPr>
              <w:t>This cannot help but narrow what schools concentrate on and what kind of </w:t>
            </w:r>
            <w:hyperlink r:id="rId10" w:history="1">
              <w:r w:rsidRPr="00E11750">
                <w:rPr>
                  <w:rStyle w:val="Hyperlink"/>
                  <w:rFonts w:asciiTheme="minorHAnsi" w:hAnsiTheme="minorHAnsi" w:cstheme="minorHAnsi"/>
                  <w:i/>
                  <w:color w:val="000000"/>
                </w:rPr>
                <w:t>student</w:t>
              </w:r>
            </w:hyperlink>
            <w:r w:rsidRPr="00E11750">
              <w:rPr>
                <w:rFonts w:asciiTheme="minorHAnsi" w:hAnsiTheme="minorHAnsi" w:cstheme="minorHAnsi"/>
                <w:i/>
                <w:color w:val="212438"/>
              </w:rPr>
              <w:t> they value, if they want to be seen as a "successful" school.</w:t>
            </w:r>
          </w:p>
          <w:p w14:paraId="26C49CB3" w14:textId="77777777" w:rsidR="00A60560" w:rsidRDefault="00E11750" w:rsidP="0087737E">
            <w:pPr>
              <w:pStyle w:val="NormalWeb"/>
              <w:numPr>
                <w:ilvl w:val="0"/>
                <w:numId w:val="7"/>
              </w:numPr>
              <w:shd w:val="clear" w:color="auto" w:fill="FFFFFF"/>
              <w:spacing w:before="0" w:beforeAutospacing="0"/>
              <w:rPr>
                <w:rStyle w:val="kx21rb"/>
                <w:rFonts w:asciiTheme="minorHAnsi" w:hAnsiTheme="minorHAnsi" w:cstheme="minorHAnsi"/>
                <w:color w:val="AEAAAA" w:themeColor="background2" w:themeShade="BF"/>
                <w:shd w:val="clear" w:color="auto" w:fill="FFFFFF"/>
              </w:rPr>
            </w:pPr>
            <w:r w:rsidRPr="00E11750">
              <w:rPr>
                <w:rFonts w:asciiTheme="minorHAnsi" w:hAnsiTheme="minorHAnsi" w:cstheme="minorHAnsi"/>
                <w:i/>
                <w:color w:val="212438"/>
              </w:rPr>
              <w:t>These standardized measures leave little room for principals and schools to cater for the needs of different communities and individual students, who will all have different strengths, weaknesses and interests.</w:t>
            </w:r>
            <w:r>
              <w:rPr>
                <w:rFonts w:asciiTheme="minorHAnsi" w:hAnsiTheme="minorHAnsi" w:cstheme="minorHAnsi"/>
                <w:i/>
                <w:color w:val="212438"/>
              </w:rPr>
              <w:t xml:space="preserve">  </w:t>
            </w:r>
            <w:r w:rsidRPr="00E11750">
              <w:rPr>
                <w:rFonts w:asciiTheme="minorHAnsi" w:hAnsiTheme="minorHAnsi" w:cstheme="minorHAnsi"/>
                <w:color w:val="AEAAAA" w:themeColor="background2" w:themeShade="BF"/>
                <w:shd w:val="clear" w:color="auto" w:fill="FFFFFF"/>
              </w:rPr>
              <w:t>Nigel Howard and Andrew Bills, </w:t>
            </w:r>
            <w:hyperlink r:id="rId11" w:tgtFrame="_blank" w:history="1">
              <w:r w:rsidRPr="00E11750">
                <w:rPr>
                  <w:rStyle w:val="Hyperlink"/>
                  <w:rFonts w:asciiTheme="minorHAnsi" w:hAnsiTheme="minorHAnsi" w:cstheme="minorHAnsi"/>
                  <w:color w:val="AEAAAA" w:themeColor="background2" w:themeShade="BF"/>
                  <w:shd w:val="clear" w:color="auto" w:fill="FFFFFF"/>
                </w:rPr>
                <w:t>The Conversation</w:t>
              </w:r>
            </w:hyperlink>
            <w:r w:rsidRPr="00E11750">
              <w:rPr>
                <w:rFonts w:asciiTheme="minorHAnsi" w:hAnsiTheme="minorHAnsi" w:cstheme="minorHAnsi"/>
                <w:color w:val="AEAAAA" w:themeColor="background2" w:themeShade="BF"/>
              </w:rPr>
              <w:t xml:space="preserve"> </w:t>
            </w:r>
            <w:r w:rsidRPr="00E11750">
              <w:rPr>
                <w:rStyle w:val="kx21rb"/>
                <w:rFonts w:asciiTheme="minorHAnsi" w:hAnsiTheme="minorHAnsi" w:cstheme="minorHAnsi"/>
                <w:color w:val="AEAAAA" w:themeColor="background2" w:themeShade="BF"/>
                <w:shd w:val="clear" w:color="auto" w:fill="FFFFFF"/>
              </w:rPr>
              <w:t>27 Feb 2023</w:t>
            </w:r>
          </w:p>
          <w:p w14:paraId="5FBC57AA" w14:textId="77777777" w:rsidR="00BD2F3F" w:rsidRPr="0087737E" w:rsidRDefault="00BD2F3F" w:rsidP="0087737E">
            <w:pPr>
              <w:pStyle w:val="ListParagraph"/>
              <w:numPr>
                <w:ilvl w:val="0"/>
                <w:numId w:val="7"/>
              </w:numPr>
              <w:rPr>
                <w:rStyle w:val="hgkelc"/>
                <w:rFonts w:asciiTheme="minorHAnsi" w:hAnsiTheme="minorHAnsi" w:cstheme="minorHAnsi"/>
              </w:rPr>
            </w:pPr>
            <w:r w:rsidRPr="0087737E">
              <w:rPr>
                <w:rStyle w:val="hgkelc"/>
                <w:rFonts w:asciiTheme="minorHAnsi" w:hAnsiTheme="minorHAnsi" w:cstheme="minorHAnsi"/>
                <w:color w:val="4D5156"/>
                <w:shd w:val="clear" w:color="auto" w:fill="FFFFFF"/>
                <w:lang w:val="en"/>
              </w:rPr>
              <w:t>A</w:t>
            </w:r>
            <w:r w:rsidRPr="0087737E">
              <w:rPr>
                <w:rStyle w:val="hgkelc"/>
                <w:rFonts w:asciiTheme="minorHAnsi" w:hAnsiTheme="minorHAnsi" w:cstheme="minorHAnsi"/>
              </w:rPr>
              <w:t>re there still ‘truancy officers’ in Australia?</w:t>
            </w:r>
          </w:p>
          <w:p w14:paraId="577C1063" w14:textId="77777777" w:rsidR="00BD2F3F" w:rsidRPr="0087737E" w:rsidRDefault="00BD2F3F" w:rsidP="0087737E">
            <w:pPr>
              <w:pStyle w:val="ListParagraph"/>
              <w:rPr>
                <w:rStyle w:val="hgkelc"/>
                <w:rFonts w:asciiTheme="minorHAnsi" w:hAnsiTheme="minorHAnsi" w:cstheme="minorHAnsi"/>
                <w:i/>
                <w:color w:val="4D5156"/>
                <w:shd w:val="clear" w:color="auto" w:fill="FFFFFF"/>
                <w:lang w:val="en"/>
              </w:rPr>
            </w:pPr>
            <w:r w:rsidRPr="0087737E">
              <w:rPr>
                <w:rStyle w:val="hgkelc"/>
                <w:rFonts w:asciiTheme="minorHAnsi" w:hAnsiTheme="minorHAnsi" w:cstheme="minorHAnsi"/>
                <w:i/>
                <w:color w:val="4D5156"/>
                <w:shd w:val="clear" w:color="auto" w:fill="FFFFFF"/>
                <w:lang w:val="en"/>
              </w:rPr>
              <w:t>Your school will work with you if your child has more than 5 days of unapproved or unexplained days off in a school year. If this does not work, </w:t>
            </w:r>
            <w:r w:rsidRPr="0087737E">
              <w:rPr>
                <w:rStyle w:val="hgkelc"/>
                <w:rFonts w:asciiTheme="minorHAnsi" w:hAnsiTheme="minorHAnsi" w:cstheme="minorHAnsi"/>
                <w:i/>
                <w:color w:val="040C28"/>
                <w:shd w:val="clear" w:color="auto" w:fill="FFFFFF"/>
                <w:lang w:val="en"/>
              </w:rPr>
              <w:t>your school might refer your child to a school attendance officer</w:t>
            </w:r>
            <w:r w:rsidRPr="0087737E">
              <w:rPr>
                <w:rStyle w:val="hgkelc"/>
                <w:rFonts w:asciiTheme="minorHAnsi" w:hAnsiTheme="minorHAnsi" w:cstheme="minorHAnsi"/>
                <w:i/>
                <w:color w:val="4D5156"/>
                <w:shd w:val="clear" w:color="auto" w:fill="FFFFFF"/>
                <w:lang w:val="en"/>
              </w:rPr>
              <w:t>. The school attendance officer will monitor and investigate your child's attendance.</w:t>
            </w:r>
          </w:p>
          <w:p w14:paraId="4D8D9AED" w14:textId="77777777" w:rsidR="00BD2F3F" w:rsidRPr="0087737E" w:rsidRDefault="00BD2F3F" w:rsidP="0087737E">
            <w:pPr>
              <w:pStyle w:val="ListParagraph"/>
              <w:numPr>
                <w:ilvl w:val="0"/>
                <w:numId w:val="7"/>
              </w:numPr>
              <w:rPr>
                <w:rFonts w:asciiTheme="minorHAnsi" w:hAnsiTheme="minorHAnsi" w:cstheme="minorHAnsi"/>
                <w:i/>
                <w:color w:val="4D5156"/>
                <w:shd w:val="clear" w:color="auto" w:fill="FFFFFF"/>
              </w:rPr>
            </w:pPr>
            <w:r w:rsidRPr="0087737E">
              <w:rPr>
                <w:rFonts w:asciiTheme="minorHAnsi" w:hAnsiTheme="minorHAnsi" w:cstheme="minorHAnsi"/>
                <w:i/>
                <w:color w:val="040C28"/>
              </w:rPr>
              <w:t>Many states provide for the appointment of local truancy officers</w:t>
            </w:r>
            <w:r w:rsidRPr="0087737E">
              <w:rPr>
                <w:rFonts w:asciiTheme="minorHAnsi" w:hAnsiTheme="minorHAnsi" w:cstheme="minorHAnsi"/>
                <w:i/>
                <w:color w:val="4D5156"/>
                <w:shd w:val="clear" w:color="auto" w:fill="FFFFFF"/>
              </w:rPr>
              <w:t> who have the authority to arrest habitually truant youths and bring them to their parents or to the school they are supposed to attend. Many states also have the power to revoke a student's driver's license or permit.</w:t>
            </w:r>
            <w:r w:rsidR="0087737E">
              <w:rPr>
                <w:rFonts w:asciiTheme="minorHAnsi" w:hAnsiTheme="minorHAnsi" w:cstheme="minorHAnsi"/>
                <w:i/>
                <w:color w:val="4D5156"/>
                <w:shd w:val="clear" w:color="auto" w:fill="FFFFFF"/>
              </w:rPr>
              <w:t xml:space="preserve">   </w:t>
            </w:r>
            <w:r w:rsidRPr="0087737E">
              <w:rPr>
                <w:rStyle w:val="kx21rb"/>
                <w:rFonts w:ascii="Arial" w:hAnsi="Arial" w:cs="Arial"/>
                <w:color w:val="70757A"/>
                <w:sz w:val="18"/>
                <w:szCs w:val="18"/>
                <w:shd w:val="clear" w:color="auto" w:fill="FFFFFF"/>
              </w:rPr>
              <w:t xml:space="preserve">22 Dec 2021 </w:t>
            </w:r>
            <w:r w:rsidRPr="0087737E">
              <w:rPr>
                <w:rStyle w:val="kx21rb"/>
                <w:color w:val="70757A"/>
                <w:sz w:val="18"/>
                <w:szCs w:val="18"/>
              </w:rPr>
              <w:t xml:space="preserve">/ </w:t>
            </w:r>
            <w:r w:rsidRPr="0087737E">
              <w:rPr>
                <w:rStyle w:val="kx21rb"/>
                <w:rFonts w:asciiTheme="minorHAnsi" w:hAnsiTheme="minorHAnsi" w:cstheme="minorHAnsi"/>
                <w:color w:val="70757A"/>
                <w:sz w:val="18"/>
                <w:szCs w:val="18"/>
              </w:rPr>
              <w:t>Australia State Education Departments</w:t>
            </w:r>
          </w:p>
          <w:p w14:paraId="4C7D64B1" w14:textId="77777777" w:rsidR="00BD2F3F" w:rsidRPr="0087737E" w:rsidRDefault="00BD2F3F" w:rsidP="0087737E">
            <w:pPr>
              <w:pStyle w:val="ListParagraph"/>
              <w:numPr>
                <w:ilvl w:val="0"/>
                <w:numId w:val="7"/>
              </w:numPr>
              <w:rPr>
                <w:rFonts w:asciiTheme="minorHAnsi" w:hAnsiTheme="minorHAnsi" w:cstheme="minorHAnsi"/>
                <w:color w:val="808080" w:themeColor="background1" w:themeShade="80"/>
                <w:sz w:val="18"/>
                <w:szCs w:val="18"/>
                <w:shd w:val="clear" w:color="auto" w:fill="FFFFFF"/>
              </w:rPr>
            </w:pPr>
            <w:r w:rsidRPr="0087737E">
              <w:rPr>
                <w:rFonts w:asciiTheme="minorHAnsi" w:hAnsiTheme="minorHAnsi" w:cstheme="minorHAnsi"/>
                <w:i/>
                <w:color w:val="1E1E1E"/>
                <w:shd w:val="clear" w:color="auto" w:fill="FFFFFF"/>
              </w:rPr>
              <w:t xml:space="preserve">Families and carers of chronically truant school students could face fines of up to $5000 – ten times the previous penalty – after the State Government passed new legislation handing out tougher penalties for school absences. </w:t>
            </w:r>
            <w:r w:rsidRPr="0087737E">
              <w:rPr>
                <w:rFonts w:asciiTheme="minorHAnsi" w:hAnsiTheme="minorHAnsi" w:cstheme="minorHAnsi"/>
                <w:color w:val="808080" w:themeColor="background1" w:themeShade="80"/>
                <w:sz w:val="18"/>
                <w:szCs w:val="18"/>
                <w:shd w:val="clear" w:color="auto" w:fill="FFFFFF"/>
              </w:rPr>
              <w:t>S.A. Education Department: July 2020</w:t>
            </w:r>
          </w:p>
          <w:p w14:paraId="018CB80A" w14:textId="77777777" w:rsidR="00BD2F3F" w:rsidRPr="0087737E" w:rsidRDefault="00BD2F3F" w:rsidP="0087737E">
            <w:pPr>
              <w:pStyle w:val="ListParagraph"/>
              <w:numPr>
                <w:ilvl w:val="0"/>
                <w:numId w:val="7"/>
              </w:numPr>
              <w:rPr>
                <w:rFonts w:asciiTheme="minorHAnsi" w:hAnsiTheme="minorHAnsi" w:cstheme="minorHAnsi"/>
                <w:color w:val="808080" w:themeColor="background1" w:themeShade="80"/>
                <w:sz w:val="18"/>
                <w:szCs w:val="18"/>
              </w:rPr>
            </w:pPr>
            <w:r w:rsidRPr="0087737E">
              <w:rPr>
                <w:rFonts w:asciiTheme="minorHAnsi" w:hAnsiTheme="minorHAnsi" w:cstheme="minorHAnsi"/>
                <w:i/>
              </w:rPr>
              <w:t xml:space="preserve">The truancy problem in Queensland has recently attracted national attention in that a controversial federal intervention designed to reduce truancy is presently under trial in that state: the Improving School Enrolment and Attendance through Welfare Reform Measure (SEAM). SEAM authorises the quarantining of welfare payments to parents who fail to send their children to school. Queensland state laws allow for the prosecution of parents who fail to ensure that their children attend school. These state laws are, however, rarely implemented. </w:t>
            </w:r>
            <w:r w:rsidRPr="0087737E">
              <w:rPr>
                <w:rFonts w:asciiTheme="minorHAnsi" w:hAnsiTheme="minorHAnsi" w:cstheme="minorHAnsi"/>
                <w:color w:val="808080" w:themeColor="background1" w:themeShade="80"/>
                <w:sz w:val="18"/>
                <w:szCs w:val="18"/>
              </w:rPr>
              <w:t>Dickson and Hutchinson; QUT</w:t>
            </w:r>
            <w:r w:rsidR="00411D6E" w:rsidRPr="0087737E">
              <w:rPr>
                <w:rFonts w:asciiTheme="minorHAnsi" w:hAnsiTheme="minorHAnsi" w:cstheme="minorHAnsi"/>
                <w:color w:val="808080" w:themeColor="background1" w:themeShade="80"/>
                <w:sz w:val="18"/>
                <w:szCs w:val="18"/>
              </w:rPr>
              <w:t>, 2010</w:t>
            </w:r>
            <w:r w:rsidRPr="0087737E">
              <w:rPr>
                <w:rFonts w:asciiTheme="minorHAnsi" w:hAnsiTheme="minorHAnsi" w:cstheme="minorHAnsi"/>
                <w:color w:val="808080" w:themeColor="background1" w:themeShade="80"/>
                <w:sz w:val="18"/>
                <w:szCs w:val="18"/>
              </w:rPr>
              <w:t xml:space="preserve"> </w:t>
            </w:r>
          </w:p>
          <w:p w14:paraId="0E7D1407" w14:textId="77777777" w:rsidR="00BD2F3F" w:rsidRPr="00BD2F3F" w:rsidRDefault="00BD2F3F" w:rsidP="00BD2F3F">
            <w:pPr>
              <w:rPr>
                <w:rFonts w:asciiTheme="minorHAnsi" w:hAnsiTheme="minorHAnsi" w:cstheme="minorHAnsi"/>
                <w:color w:val="808080" w:themeColor="background1" w:themeShade="80"/>
                <w:sz w:val="18"/>
                <w:szCs w:val="18"/>
              </w:rPr>
            </w:pPr>
          </w:p>
          <w:p w14:paraId="6F761374" w14:textId="77777777" w:rsidR="00E11750" w:rsidRPr="00E11750" w:rsidRDefault="00E11750" w:rsidP="00BD2F3F">
            <w:pPr>
              <w:rPr>
                <w:rFonts w:asciiTheme="minorHAnsi" w:hAnsiTheme="minorHAnsi" w:cstheme="minorHAnsi"/>
                <w:i/>
                <w:color w:val="212438"/>
              </w:rPr>
            </w:pPr>
          </w:p>
        </w:tc>
      </w:tr>
      <w:tr w:rsidR="003257CF" w14:paraId="56382D38" w14:textId="77777777" w:rsidTr="008505B3">
        <w:tc>
          <w:tcPr>
            <w:tcW w:w="5524" w:type="dxa"/>
          </w:tcPr>
          <w:p w14:paraId="5192D776" w14:textId="77777777" w:rsidR="003257CF" w:rsidRDefault="003257CF" w:rsidP="003257CF">
            <w:r>
              <w:lastRenderedPageBreak/>
              <w:t xml:space="preserve">The gap in reading skills between poor families and wealthy families has got worse – 15 years ago the gap between children from poor and wealthy families was about 1 year of learning and now it’s 2.  The fact is, most of those children never catch up.  In </w:t>
            </w:r>
            <w:proofErr w:type="gramStart"/>
            <w:r>
              <w:t>fact</w:t>
            </w:r>
            <w:proofErr w:type="gramEnd"/>
            <w:r>
              <w:t xml:space="preserve"> the reverse happens, the gap gets bigger and bigger.</w:t>
            </w:r>
          </w:p>
          <w:p w14:paraId="0960AFA0" w14:textId="77777777" w:rsidR="003257CF" w:rsidRDefault="003257CF" w:rsidP="003257CF"/>
        </w:tc>
        <w:tc>
          <w:tcPr>
            <w:tcW w:w="9866" w:type="dxa"/>
          </w:tcPr>
          <w:p w14:paraId="5D3E33DD" w14:textId="77777777" w:rsidR="00E11750" w:rsidRPr="0087737E" w:rsidRDefault="00E11750" w:rsidP="0087737E">
            <w:pPr>
              <w:pStyle w:val="ListParagraph"/>
              <w:numPr>
                <w:ilvl w:val="0"/>
                <w:numId w:val="8"/>
              </w:numPr>
              <w:rPr>
                <w:rStyle w:val="hgkelc"/>
                <w:rFonts w:asciiTheme="minorHAnsi" w:hAnsiTheme="minorHAnsi" w:cstheme="minorHAnsi"/>
                <w:i/>
                <w:color w:val="4D5156"/>
                <w:shd w:val="clear" w:color="auto" w:fill="FFFFFF"/>
                <w:lang w:val="en"/>
              </w:rPr>
            </w:pPr>
            <w:r w:rsidRPr="0087737E">
              <w:rPr>
                <w:rStyle w:val="hgkelc"/>
                <w:rFonts w:asciiTheme="minorHAnsi" w:hAnsiTheme="minorHAnsi" w:cstheme="minorHAnsi"/>
                <w:i/>
                <w:color w:val="040C28"/>
                <w:shd w:val="clear" w:color="auto" w:fill="FFFFFF"/>
                <w:lang w:val="en"/>
              </w:rPr>
              <w:t xml:space="preserve">Last year, a Literacy Alliance Group </w:t>
            </w:r>
            <w:r w:rsidR="005A286C" w:rsidRPr="0087737E">
              <w:rPr>
                <w:rStyle w:val="hgkelc"/>
                <w:rFonts w:asciiTheme="minorHAnsi" w:hAnsiTheme="minorHAnsi" w:cstheme="minorHAnsi"/>
                <w:i/>
                <w:color w:val="040C28"/>
                <w:shd w:val="clear" w:color="auto" w:fill="FFFFFF"/>
                <w:lang w:val="en"/>
              </w:rPr>
              <w:t>r</w:t>
            </w:r>
            <w:r w:rsidRPr="0087737E">
              <w:rPr>
                <w:rStyle w:val="hgkelc"/>
                <w:rFonts w:asciiTheme="minorHAnsi" w:hAnsiTheme="minorHAnsi" w:cstheme="minorHAnsi"/>
                <w:i/>
                <w:color w:val="040C28"/>
                <w:shd w:val="clear" w:color="auto" w:fill="FFFFFF"/>
                <w:lang w:val="en"/>
              </w:rPr>
              <w:t>eport estimated 74% of businesses were affected in some way by low levels of literacy and numeracy</w:t>
            </w:r>
            <w:r w:rsidRPr="0087737E">
              <w:rPr>
                <w:rStyle w:val="hgkelc"/>
                <w:rFonts w:asciiTheme="minorHAnsi" w:hAnsiTheme="minorHAnsi" w:cstheme="minorHAnsi"/>
                <w:i/>
                <w:color w:val="4D5156"/>
                <w:shd w:val="clear" w:color="auto" w:fill="FFFFFF"/>
                <w:lang w:val="en"/>
              </w:rPr>
              <w:t xml:space="preserve">. Independent economist Saul </w:t>
            </w:r>
            <w:proofErr w:type="spellStart"/>
            <w:r w:rsidRPr="0087737E">
              <w:rPr>
                <w:rStyle w:val="hgkelc"/>
                <w:rFonts w:asciiTheme="minorHAnsi" w:hAnsiTheme="minorHAnsi" w:cstheme="minorHAnsi"/>
                <w:i/>
                <w:color w:val="4D5156"/>
                <w:shd w:val="clear" w:color="auto" w:fill="FFFFFF"/>
                <w:lang w:val="en"/>
              </w:rPr>
              <w:t>Eslake</w:t>
            </w:r>
            <w:proofErr w:type="spellEnd"/>
            <w:r w:rsidRPr="0087737E">
              <w:rPr>
                <w:rStyle w:val="hgkelc"/>
                <w:rFonts w:asciiTheme="minorHAnsi" w:hAnsiTheme="minorHAnsi" w:cstheme="minorHAnsi"/>
                <w:i/>
                <w:color w:val="4D5156"/>
                <w:shd w:val="clear" w:color="auto" w:fill="FFFFFF"/>
                <w:lang w:val="en"/>
              </w:rPr>
              <w:t>, who is also a member of the 100% Literacy Alliance, said literacy rates were slowing economic growth and keeping the unemployment rate higher in Tasmania.</w:t>
            </w:r>
          </w:p>
          <w:p w14:paraId="36587B9A" w14:textId="77777777" w:rsidR="00E11750" w:rsidRPr="0087737E" w:rsidRDefault="00E11750" w:rsidP="0087737E">
            <w:pPr>
              <w:pStyle w:val="ListParagraph"/>
              <w:numPr>
                <w:ilvl w:val="0"/>
                <w:numId w:val="8"/>
              </w:numPr>
              <w:rPr>
                <w:rStyle w:val="kx21rb"/>
                <w:rFonts w:asciiTheme="minorHAnsi" w:hAnsiTheme="minorHAnsi" w:cstheme="minorHAnsi"/>
                <w:color w:val="70757A"/>
                <w:shd w:val="clear" w:color="auto" w:fill="FFFFFF"/>
              </w:rPr>
            </w:pPr>
            <w:r w:rsidRPr="0087737E">
              <w:rPr>
                <w:rFonts w:asciiTheme="minorHAnsi" w:hAnsiTheme="minorHAnsi" w:cstheme="minorHAnsi"/>
                <w:i/>
                <w:color w:val="121212"/>
                <w:shd w:val="clear" w:color="auto" w:fill="FFFFFF"/>
              </w:rPr>
              <w:t>“This is having a severe impact on the profitability and productivity of what we do. If you run a cafe, can you be confident staff can provide the right change? If you’re on a farm, are you confident someone can determine the right dose of medicine for a sheep or a cow?”</w:t>
            </w:r>
            <w:r w:rsidRPr="0087737E">
              <w:rPr>
                <w:rFonts w:asciiTheme="minorHAnsi" w:hAnsiTheme="minorHAnsi" w:cstheme="minorHAnsi"/>
                <w:color w:val="121212"/>
                <w:shd w:val="clear" w:color="auto" w:fill="FFFFFF"/>
              </w:rPr>
              <w:t xml:space="preserve">  </w:t>
            </w:r>
            <w:r w:rsidRPr="0087737E">
              <w:rPr>
                <w:rStyle w:val="kx21rb"/>
                <w:rFonts w:asciiTheme="minorHAnsi" w:hAnsiTheme="minorHAnsi" w:cstheme="minorHAnsi"/>
                <w:color w:val="70757A"/>
                <w:shd w:val="clear" w:color="auto" w:fill="FFFFFF"/>
              </w:rPr>
              <w:t>Literacy Alliance: 13 Apr 2023</w:t>
            </w:r>
          </w:p>
          <w:p w14:paraId="7B8AA65F" w14:textId="77777777" w:rsidR="00604A10" w:rsidRDefault="00604A10" w:rsidP="0087737E">
            <w:pPr>
              <w:pStyle w:val="ListParagraph"/>
              <w:numPr>
                <w:ilvl w:val="0"/>
                <w:numId w:val="8"/>
              </w:numPr>
            </w:pPr>
            <w:r w:rsidRPr="0087737E">
              <w:rPr>
                <w:rFonts w:asciiTheme="minorHAnsi" w:hAnsiTheme="minorHAnsi" w:cstheme="minorHAnsi"/>
                <w:i/>
                <w:color w:val="45494B"/>
              </w:rPr>
              <w:t>Literacy involves ‘students listening to, reading, viewing, speaking, writing and creating oral, print, visual and digital texts, and using and modifying language for different purposes in a range of contexts.’</w:t>
            </w:r>
            <w:r w:rsidRPr="0087737E">
              <w:rPr>
                <w:rFonts w:ascii="Trebuchet MS" w:hAnsi="Trebuchet MS"/>
                <w:color w:val="45494B"/>
              </w:rPr>
              <w:t xml:space="preserve"> </w:t>
            </w:r>
            <w:r w:rsidRPr="0087737E">
              <w:rPr>
                <w:rFonts w:asciiTheme="minorHAnsi" w:hAnsiTheme="minorHAnsi" w:cstheme="minorHAnsi"/>
                <w:color w:val="767171" w:themeColor="background2" w:themeShade="80"/>
                <w:sz w:val="18"/>
                <w:szCs w:val="18"/>
              </w:rPr>
              <w:t>ACARA 2019</w:t>
            </w:r>
          </w:p>
          <w:p w14:paraId="111D8C24" w14:textId="77777777" w:rsidR="00604A10" w:rsidRPr="00E11750" w:rsidRDefault="00604A10" w:rsidP="00E11750">
            <w:pPr>
              <w:rPr>
                <w:rFonts w:asciiTheme="minorHAnsi" w:hAnsiTheme="minorHAnsi" w:cstheme="minorHAnsi"/>
              </w:rPr>
            </w:pPr>
          </w:p>
          <w:p w14:paraId="3595FDD9" w14:textId="77777777" w:rsidR="003257CF" w:rsidRPr="00E11750" w:rsidRDefault="003257CF">
            <w:pPr>
              <w:rPr>
                <w:rFonts w:asciiTheme="minorHAnsi" w:hAnsiTheme="minorHAnsi" w:cstheme="minorHAnsi"/>
              </w:rPr>
            </w:pPr>
          </w:p>
        </w:tc>
      </w:tr>
      <w:tr w:rsidR="003257CF" w14:paraId="20B41096" w14:textId="77777777" w:rsidTr="008505B3">
        <w:tc>
          <w:tcPr>
            <w:tcW w:w="5524" w:type="dxa"/>
          </w:tcPr>
          <w:p w14:paraId="442BB0CF" w14:textId="77777777" w:rsidR="003257CF" w:rsidRDefault="003257CF" w:rsidP="003257CF">
            <w:r>
              <w:t>In the last 6 years, we’ve seen a drop in the number of young Australians finishing high school – particularly poor kids and particularly in public schools.  In 2017, 83% of children in public schools finished year 12, last year that was 76%.  All this happening at a time when 9 out of 10 new jobs require you to finish school and then go on to university, at a time when we need more people to finish school not less.</w:t>
            </w:r>
          </w:p>
          <w:p w14:paraId="5B2ACB84" w14:textId="77777777" w:rsidR="003257CF" w:rsidRDefault="003257CF" w:rsidP="003257CF"/>
        </w:tc>
        <w:tc>
          <w:tcPr>
            <w:tcW w:w="9866" w:type="dxa"/>
          </w:tcPr>
          <w:p w14:paraId="13CE6A63" w14:textId="77777777" w:rsidR="005A286C" w:rsidRPr="0087737E" w:rsidRDefault="005A286C" w:rsidP="0087737E">
            <w:pPr>
              <w:pStyle w:val="ListParagraph"/>
              <w:numPr>
                <w:ilvl w:val="0"/>
                <w:numId w:val="9"/>
              </w:numPr>
              <w:rPr>
                <w:rStyle w:val="kx21rb"/>
                <w:rFonts w:asciiTheme="minorHAnsi" w:hAnsiTheme="minorHAnsi" w:cstheme="minorHAnsi"/>
                <w:color w:val="AEAAAA" w:themeColor="background2" w:themeShade="BF"/>
                <w:sz w:val="18"/>
                <w:szCs w:val="18"/>
                <w:shd w:val="clear" w:color="auto" w:fill="FFFFFF"/>
              </w:rPr>
            </w:pPr>
            <w:r w:rsidRPr="0087737E">
              <w:rPr>
                <w:rStyle w:val="hgkelc"/>
                <w:rFonts w:asciiTheme="minorHAnsi" w:hAnsiTheme="minorHAnsi" w:cstheme="minorHAnsi"/>
                <w:i/>
                <w:color w:val="202124"/>
                <w:shd w:val="clear" w:color="auto" w:fill="FFFFFF"/>
                <w:lang w:val="en"/>
              </w:rPr>
              <w:t>High school retention rates have started to decline in Australia with </w:t>
            </w:r>
            <w:r w:rsidRPr="0087737E">
              <w:rPr>
                <w:rStyle w:val="hgkelc"/>
                <w:rFonts w:asciiTheme="minorHAnsi" w:hAnsiTheme="minorHAnsi" w:cstheme="minorHAnsi"/>
                <w:i/>
                <w:color w:val="040C28"/>
                <w:shd w:val="clear" w:color="auto" w:fill="FFFFFF"/>
                <w:lang w:val="en"/>
              </w:rPr>
              <w:t>one in four kids from a poor family likely to drop out of school before the end of Year 12</w:t>
            </w:r>
            <w:r w:rsidRPr="0087737E">
              <w:rPr>
                <w:rStyle w:val="hgkelc"/>
                <w:rFonts w:asciiTheme="minorHAnsi" w:hAnsiTheme="minorHAnsi" w:cstheme="minorHAnsi"/>
                <w:i/>
                <w:color w:val="202124"/>
                <w:shd w:val="clear" w:color="auto" w:fill="FFFFFF"/>
                <w:lang w:val="en"/>
              </w:rPr>
              <w:t>. Over the past five years, national school retention rates have fallen to 80.5 per cent from 84.8 per cent.</w:t>
            </w:r>
            <w:r w:rsidRPr="0087737E">
              <w:rPr>
                <w:rStyle w:val="hgkelc"/>
                <w:rFonts w:ascii="Arial" w:hAnsi="Arial" w:cs="Arial"/>
                <w:color w:val="202124"/>
                <w:sz w:val="30"/>
                <w:szCs w:val="30"/>
                <w:shd w:val="clear" w:color="auto" w:fill="FFFFFF"/>
                <w:lang w:val="en"/>
              </w:rPr>
              <w:t xml:space="preserve">  </w:t>
            </w:r>
            <w:r w:rsidRPr="0087737E">
              <w:rPr>
                <w:rStyle w:val="hgkelc"/>
                <w:rFonts w:asciiTheme="minorHAnsi" w:hAnsiTheme="minorHAnsi" w:cstheme="minorHAnsi"/>
                <w:color w:val="AEAAAA" w:themeColor="background2" w:themeShade="BF"/>
                <w:sz w:val="18"/>
                <w:szCs w:val="18"/>
                <w:shd w:val="clear" w:color="auto" w:fill="FFFFFF"/>
                <w:lang w:val="en"/>
              </w:rPr>
              <w:t xml:space="preserve">Australian Financial </w:t>
            </w:r>
            <w:proofErr w:type="spellStart"/>
            <w:r w:rsidRPr="0087737E">
              <w:rPr>
                <w:rStyle w:val="hgkelc"/>
                <w:rFonts w:asciiTheme="minorHAnsi" w:hAnsiTheme="minorHAnsi" w:cstheme="minorHAnsi"/>
                <w:color w:val="AEAAAA" w:themeColor="background2" w:themeShade="BF"/>
                <w:sz w:val="18"/>
                <w:szCs w:val="18"/>
                <w:shd w:val="clear" w:color="auto" w:fill="FFFFFF"/>
                <w:lang w:val="en"/>
              </w:rPr>
              <w:t>Reveiw</w:t>
            </w:r>
            <w:proofErr w:type="spellEnd"/>
            <w:r w:rsidRPr="0087737E">
              <w:rPr>
                <w:rStyle w:val="kx21rb"/>
                <w:rFonts w:asciiTheme="minorHAnsi" w:hAnsiTheme="minorHAnsi" w:cstheme="minorHAnsi"/>
                <w:color w:val="AEAAAA" w:themeColor="background2" w:themeShade="BF"/>
                <w:sz w:val="18"/>
                <w:szCs w:val="18"/>
                <w:shd w:val="clear" w:color="auto" w:fill="FFFFFF"/>
              </w:rPr>
              <w:t>4 May 2023</w:t>
            </w:r>
          </w:p>
          <w:p w14:paraId="70D40CDD" w14:textId="77777777" w:rsidR="00604A10" w:rsidRPr="0087737E" w:rsidRDefault="005A286C" w:rsidP="0087737E">
            <w:pPr>
              <w:pStyle w:val="ListParagraph"/>
              <w:numPr>
                <w:ilvl w:val="0"/>
                <w:numId w:val="9"/>
              </w:numPr>
              <w:rPr>
                <w:rStyle w:val="kx21rb"/>
                <w:color w:val="000000" w:themeColor="text1"/>
              </w:rPr>
            </w:pPr>
            <w:r w:rsidRPr="0087737E">
              <w:rPr>
                <w:rStyle w:val="kx21rb"/>
                <w:rFonts w:asciiTheme="minorHAnsi" w:hAnsiTheme="minorHAnsi" w:cstheme="minorHAnsi"/>
                <w:color w:val="000000" w:themeColor="text1"/>
              </w:rPr>
              <w:t xml:space="preserve">Retention rates were actually improving in Australia up until </w:t>
            </w:r>
            <w:proofErr w:type="gramStart"/>
            <w:r w:rsidRPr="0087737E">
              <w:rPr>
                <w:rStyle w:val="kx21rb"/>
                <w:rFonts w:asciiTheme="minorHAnsi" w:hAnsiTheme="minorHAnsi" w:cstheme="minorHAnsi"/>
                <w:color w:val="000000" w:themeColor="text1"/>
              </w:rPr>
              <w:t xml:space="preserve">Covid </w:t>
            </w:r>
            <w:r w:rsidR="00604A10" w:rsidRPr="0087737E">
              <w:rPr>
                <w:rStyle w:val="kx21rb"/>
                <w:rFonts w:asciiTheme="minorHAnsi" w:hAnsiTheme="minorHAnsi" w:cstheme="minorHAnsi"/>
                <w:color w:val="000000" w:themeColor="text1"/>
              </w:rPr>
              <w:t>.</w:t>
            </w:r>
            <w:proofErr w:type="gramEnd"/>
            <w:r w:rsidR="00604A10" w:rsidRPr="0087737E">
              <w:rPr>
                <w:rStyle w:val="kx21rb"/>
                <w:color w:val="000000" w:themeColor="text1"/>
              </w:rPr>
              <w:t xml:space="preserve"> </w:t>
            </w:r>
          </w:p>
          <w:p w14:paraId="11FE5D45" w14:textId="77777777" w:rsidR="00604A10" w:rsidRDefault="00604A10" w:rsidP="0087737E">
            <w:pPr>
              <w:pStyle w:val="ListParagraph"/>
            </w:pPr>
            <w:r w:rsidRPr="0087737E">
              <w:rPr>
                <w:rStyle w:val="hgkelc"/>
                <w:rFonts w:asciiTheme="minorHAnsi" w:hAnsiTheme="minorHAnsi" w:cstheme="minorHAnsi"/>
                <w:color w:val="4D5156"/>
                <w:shd w:val="clear" w:color="auto" w:fill="FFFFFF"/>
                <w:lang w:val="en"/>
              </w:rPr>
              <w:t>Attainment of Year 12 or equivalent</w:t>
            </w:r>
            <w:r w:rsidRPr="0087737E">
              <w:rPr>
                <w:rFonts w:asciiTheme="minorHAnsi" w:hAnsiTheme="minorHAnsi" w:cstheme="minorHAnsi"/>
                <w:color w:val="4D5156"/>
                <w:shd w:val="clear" w:color="auto" w:fill="FFFFFF"/>
                <w:lang w:val="en"/>
              </w:rPr>
              <w:br/>
            </w:r>
            <w:r w:rsidRPr="0087737E">
              <w:rPr>
                <w:rStyle w:val="hgkelc"/>
                <w:rFonts w:asciiTheme="minorHAnsi" w:hAnsiTheme="minorHAnsi" w:cstheme="minorHAnsi"/>
                <w:color w:val="4D5156"/>
                <w:shd w:val="clear" w:color="auto" w:fill="FFFFFF"/>
                <w:lang w:val="en"/>
              </w:rPr>
              <w:t>This rate increased from 70% in 2010 to a peak of 79% in 2018, before declining to </w:t>
            </w:r>
            <w:r w:rsidRPr="0087737E">
              <w:rPr>
                <w:rStyle w:val="hgkelc"/>
                <w:rFonts w:asciiTheme="minorHAnsi" w:hAnsiTheme="minorHAnsi" w:cstheme="minorHAnsi"/>
                <w:color w:val="040C28"/>
                <w:shd w:val="clear" w:color="auto" w:fill="FFFFFF"/>
                <w:lang w:val="en"/>
              </w:rPr>
              <w:t>72% in 2019</w:t>
            </w:r>
            <w:r w:rsidRPr="0087737E">
              <w:rPr>
                <w:rStyle w:val="hgkelc"/>
                <w:rFonts w:asciiTheme="minorHAnsi" w:hAnsiTheme="minorHAnsi" w:cstheme="minorHAnsi"/>
                <w:color w:val="4D5156"/>
                <w:shd w:val="clear" w:color="auto" w:fill="FFFFFF"/>
                <w:lang w:val="en"/>
              </w:rPr>
              <w:t>. In 2020, around 8 in 10 (79%) people aged 15–64 had attained Year 12 or equivalent or a non-school qualification at Certificate III level or above (ABS 2020).</w:t>
            </w:r>
            <w:r w:rsidRPr="0087737E">
              <w:rPr>
                <w:rStyle w:val="kx21rb"/>
                <w:rFonts w:ascii="Arial" w:hAnsi="Arial" w:cs="Arial"/>
                <w:color w:val="70757A"/>
                <w:sz w:val="18"/>
                <w:szCs w:val="18"/>
                <w:shd w:val="clear" w:color="auto" w:fill="FFFFFF"/>
              </w:rPr>
              <w:t>31 May 2022</w:t>
            </w:r>
            <w:r w:rsidR="00BD2F3F" w:rsidRPr="0087737E">
              <w:rPr>
                <w:rStyle w:val="kx21rb"/>
                <w:rFonts w:ascii="Arial" w:hAnsi="Arial" w:cs="Arial"/>
                <w:color w:val="70757A"/>
                <w:sz w:val="18"/>
                <w:szCs w:val="18"/>
                <w:shd w:val="clear" w:color="auto" w:fill="FFFFFF"/>
              </w:rPr>
              <w:t>:</w:t>
            </w:r>
            <w:r w:rsidR="00BD2F3F" w:rsidRPr="0087737E">
              <w:rPr>
                <w:rStyle w:val="kx21rb"/>
                <w:color w:val="70757A"/>
                <w:sz w:val="18"/>
                <w:szCs w:val="18"/>
              </w:rPr>
              <w:t xml:space="preserve"> </w:t>
            </w:r>
            <w:r w:rsidR="00BD2F3F" w:rsidRPr="0087737E">
              <w:rPr>
                <w:rStyle w:val="kx21rb"/>
                <w:rFonts w:asciiTheme="minorHAnsi" w:hAnsiTheme="minorHAnsi" w:cstheme="minorHAnsi"/>
                <w:color w:val="70757A"/>
                <w:sz w:val="18"/>
                <w:szCs w:val="18"/>
              </w:rPr>
              <w:t>Australian Institute of Health and Welfare</w:t>
            </w:r>
          </w:p>
          <w:p w14:paraId="664CD198" w14:textId="77777777" w:rsidR="005A286C" w:rsidRPr="005A286C" w:rsidRDefault="005A286C" w:rsidP="005A286C">
            <w:pPr>
              <w:rPr>
                <w:rStyle w:val="kx21rb"/>
                <w:rFonts w:asciiTheme="minorHAnsi" w:hAnsiTheme="minorHAnsi" w:cstheme="minorHAnsi"/>
                <w:color w:val="000000" w:themeColor="text1"/>
                <w:shd w:val="clear" w:color="auto" w:fill="FFFFFF"/>
              </w:rPr>
            </w:pPr>
          </w:p>
          <w:p w14:paraId="2C119088" w14:textId="77777777" w:rsidR="005A286C" w:rsidRDefault="005A286C" w:rsidP="005A286C">
            <w:r>
              <w:lastRenderedPageBreak/>
              <w:fldChar w:fldCharType="begin"/>
            </w:r>
            <w:r>
              <w:instrText xml:space="preserve"> INCLUDEPICTURE "https://acaraweb.blob.core.windows.net/acaraweb/images/default-source/default-album/anr-2021-mapfc852f404c94637ead88ff00003e0139.png?sfvrsn=4f114c07_0" \* MERGEFORMATINET </w:instrText>
            </w:r>
            <w:r>
              <w:fldChar w:fldCharType="separate"/>
            </w:r>
            <w:r>
              <w:rPr>
                <w:noProof/>
              </w:rPr>
              <w:drawing>
                <wp:inline distT="0" distB="0" distL="0" distR="0" wp14:anchorId="178BA7EF" wp14:editId="63B63CEF">
                  <wp:extent cx="2863850" cy="3087598"/>
                  <wp:effectExtent l="0" t="0" r="0" b="0"/>
                  <wp:docPr id="1" name="Picture 1" descr="National Report on Schooling in Australia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Report on Schooling in Australia 20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1105" cy="3095420"/>
                          </a:xfrm>
                          <a:prstGeom prst="rect">
                            <a:avLst/>
                          </a:prstGeom>
                          <a:noFill/>
                          <a:ln>
                            <a:noFill/>
                          </a:ln>
                        </pic:spPr>
                      </pic:pic>
                    </a:graphicData>
                  </a:graphic>
                </wp:inline>
              </w:drawing>
            </w:r>
            <w:r>
              <w:fldChar w:fldCharType="end"/>
            </w:r>
          </w:p>
          <w:p w14:paraId="38E282DB" w14:textId="77777777" w:rsidR="005A286C" w:rsidRPr="005A286C" w:rsidRDefault="005A286C" w:rsidP="005A286C">
            <w:pPr>
              <w:rPr>
                <w:rFonts w:asciiTheme="minorHAnsi" w:hAnsiTheme="minorHAnsi" w:cstheme="minorHAnsi"/>
                <w:color w:val="AEAAAA" w:themeColor="background2" w:themeShade="BF"/>
                <w:sz w:val="18"/>
                <w:szCs w:val="18"/>
              </w:rPr>
            </w:pPr>
          </w:p>
          <w:p w14:paraId="64C2D00B" w14:textId="77777777" w:rsidR="003257CF" w:rsidRDefault="003257CF"/>
        </w:tc>
      </w:tr>
      <w:tr w:rsidR="003257CF" w14:paraId="4D226330" w14:textId="77777777" w:rsidTr="008505B3">
        <w:tc>
          <w:tcPr>
            <w:tcW w:w="5524" w:type="dxa"/>
          </w:tcPr>
          <w:p w14:paraId="36ED151F" w14:textId="77777777" w:rsidR="003257CF" w:rsidRDefault="003257CF" w:rsidP="003257CF">
            <w:r>
              <w:lastRenderedPageBreak/>
              <w:t xml:space="preserve">In 2 </w:t>
            </w:r>
            <w:proofErr w:type="spellStart"/>
            <w:proofErr w:type="gramStart"/>
            <w:r>
              <w:t>week’s</w:t>
            </w:r>
            <w:proofErr w:type="gramEnd"/>
            <w:r>
              <w:t xml:space="preserve"> time</w:t>
            </w:r>
            <w:proofErr w:type="spellEnd"/>
            <w:r>
              <w:t xml:space="preserve"> (NOW ONLY ONE), Education Ministers will meet to discuss major reform in the way we train our teachers. – literacy and numeracy and classroom management and better prepare them for the classroom.</w:t>
            </w:r>
          </w:p>
          <w:p w14:paraId="40501CCE" w14:textId="77777777" w:rsidR="003257CF" w:rsidRDefault="003257CF" w:rsidP="003257CF"/>
        </w:tc>
        <w:tc>
          <w:tcPr>
            <w:tcW w:w="9866" w:type="dxa"/>
          </w:tcPr>
          <w:p w14:paraId="5C6DDCCE" w14:textId="77777777" w:rsidR="003257CF" w:rsidRPr="005A286C" w:rsidRDefault="005A286C">
            <w:pPr>
              <w:rPr>
                <w:rFonts w:asciiTheme="minorHAnsi" w:hAnsiTheme="minorHAnsi" w:cstheme="minorHAnsi"/>
                <w:color w:val="AEAAAA" w:themeColor="background2" w:themeShade="BF"/>
                <w:sz w:val="18"/>
                <w:szCs w:val="18"/>
              </w:rPr>
            </w:pPr>
            <w:r w:rsidRPr="005A286C">
              <w:rPr>
                <w:rFonts w:asciiTheme="minorHAnsi" w:hAnsiTheme="minorHAnsi" w:cstheme="minorHAnsi"/>
                <w:noProof/>
                <w:color w:val="AEAAAA" w:themeColor="background2" w:themeShade="BF"/>
                <w:sz w:val="18"/>
                <w:szCs w:val="18"/>
              </w:rPr>
              <w:drawing>
                <wp:inline distT="0" distB="0" distL="0" distR="0" wp14:anchorId="614C971B" wp14:editId="524DD16E">
                  <wp:extent cx="4451350" cy="1930267"/>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72422" cy="1939404"/>
                          </a:xfrm>
                          <a:prstGeom prst="rect">
                            <a:avLst/>
                          </a:prstGeom>
                        </pic:spPr>
                      </pic:pic>
                    </a:graphicData>
                  </a:graphic>
                </wp:inline>
              </w:drawing>
            </w:r>
          </w:p>
          <w:p w14:paraId="7DBCC018" w14:textId="77777777" w:rsidR="005A286C" w:rsidRPr="005A286C" w:rsidRDefault="005A286C">
            <w:pPr>
              <w:rPr>
                <w:rFonts w:asciiTheme="minorHAnsi" w:hAnsiTheme="minorHAnsi" w:cstheme="minorHAnsi"/>
                <w:color w:val="AEAAAA" w:themeColor="background2" w:themeShade="BF"/>
                <w:sz w:val="18"/>
                <w:szCs w:val="18"/>
              </w:rPr>
            </w:pPr>
            <w:r w:rsidRPr="005A286C">
              <w:rPr>
                <w:rFonts w:asciiTheme="minorHAnsi" w:hAnsiTheme="minorHAnsi" w:cstheme="minorHAnsi"/>
                <w:color w:val="AEAAAA" w:themeColor="background2" w:themeShade="BF"/>
                <w:sz w:val="18"/>
                <w:szCs w:val="18"/>
              </w:rPr>
              <w:t xml:space="preserve">Australian Institute of Health and </w:t>
            </w:r>
            <w:proofErr w:type="gramStart"/>
            <w:r w:rsidRPr="005A286C">
              <w:rPr>
                <w:rFonts w:asciiTheme="minorHAnsi" w:hAnsiTheme="minorHAnsi" w:cstheme="minorHAnsi"/>
                <w:color w:val="AEAAAA" w:themeColor="background2" w:themeShade="BF"/>
                <w:sz w:val="18"/>
                <w:szCs w:val="18"/>
              </w:rPr>
              <w:t>Welfare :</w:t>
            </w:r>
            <w:proofErr w:type="gramEnd"/>
            <w:r w:rsidRPr="005A286C">
              <w:rPr>
                <w:rFonts w:asciiTheme="minorHAnsi" w:hAnsiTheme="minorHAnsi" w:cstheme="minorHAnsi"/>
                <w:color w:val="AEAAAA" w:themeColor="background2" w:themeShade="BF"/>
                <w:sz w:val="18"/>
                <w:szCs w:val="18"/>
              </w:rPr>
              <w:t xml:space="preserve"> Australian Government – 16 September, 2021</w:t>
            </w:r>
          </w:p>
        </w:tc>
      </w:tr>
      <w:tr w:rsidR="003257CF" w14:paraId="3895E913" w14:textId="77777777" w:rsidTr="008505B3">
        <w:tc>
          <w:tcPr>
            <w:tcW w:w="5524" w:type="dxa"/>
          </w:tcPr>
          <w:p w14:paraId="3B43F5B0" w14:textId="77777777" w:rsidR="003257CF" w:rsidRDefault="003257CF" w:rsidP="003257CF">
            <w:r>
              <w:t xml:space="preserve">A few months </w:t>
            </w:r>
            <w:proofErr w:type="gramStart"/>
            <w:r>
              <w:t>ago</w:t>
            </w:r>
            <w:proofErr w:type="gramEnd"/>
            <w:r>
              <w:t xml:space="preserve"> we made major changes to NAPLAN – to raise the bar, to lift the minimum standard that students are required to meet and more </w:t>
            </w:r>
            <w:r>
              <w:lastRenderedPageBreak/>
              <w:t>clearly identify the children that need additional support.  The next step is to provide them with that additional support.</w:t>
            </w:r>
          </w:p>
          <w:p w14:paraId="39354531" w14:textId="77777777" w:rsidR="003257CF" w:rsidRDefault="003257CF" w:rsidP="003257CF"/>
        </w:tc>
        <w:tc>
          <w:tcPr>
            <w:tcW w:w="9866" w:type="dxa"/>
          </w:tcPr>
          <w:p w14:paraId="4BAC43FD" w14:textId="77777777" w:rsidR="005A286C" w:rsidRPr="00D105F0" w:rsidRDefault="005A286C" w:rsidP="005A286C">
            <w:pPr>
              <w:rPr>
                <w:rFonts w:asciiTheme="minorHAnsi" w:hAnsiTheme="minorHAnsi" w:cstheme="minorHAnsi"/>
                <w:color w:val="AEAAAA" w:themeColor="background2" w:themeShade="BF"/>
                <w:sz w:val="18"/>
                <w:szCs w:val="18"/>
              </w:rPr>
            </w:pPr>
            <w:r w:rsidRPr="00EE6D62">
              <w:rPr>
                <w:rFonts w:asciiTheme="minorHAnsi" w:hAnsiTheme="minorHAnsi" w:cstheme="minorHAnsi"/>
                <w:i/>
                <w:color w:val="202124"/>
                <w:shd w:val="clear" w:color="auto" w:fill="FFFFFF"/>
              </w:rPr>
              <w:lastRenderedPageBreak/>
              <w:t>On 10 February 2023 </w:t>
            </w:r>
            <w:r w:rsidRPr="00EE6D62">
              <w:rPr>
                <w:rStyle w:val="jpfdse"/>
                <w:rFonts w:asciiTheme="minorHAnsi" w:hAnsiTheme="minorHAnsi" w:cstheme="minorHAnsi"/>
                <w:i/>
                <w:color w:val="202124"/>
                <w:shd w:val="clear" w:color="auto" w:fill="FFFFFF"/>
              </w:rPr>
              <w:t>Education</w:t>
            </w:r>
            <w:r w:rsidRPr="00EE6D62">
              <w:rPr>
                <w:rFonts w:asciiTheme="minorHAnsi" w:hAnsiTheme="minorHAnsi" w:cstheme="minorHAnsi"/>
                <w:i/>
                <w:color w:val="202124"/>
                <w:shd w:val="clear" w:color="auto" w:fill="FFFFFF"/>
              </w:rPr>
              <w:t> ministers agreed to change the way NAPLAN results are reported to parents and carers. </w:t>
            </w:r>
            <w:r w:rsidRPr="00EE6D62">
              <w:rPr>
                <w:rFonts w:asciiTheme="minorHAnsi" w:hAnsiTheme="minorHAnsi" w:cstheme="minorHAnsi"/>
                <w:i/>
                <w:color w:val="040C28"/>
              </w:rPr>
              <w:t>The 10-band structure previously used in Individual Student Reports will be replaced with new proficiency standards, which will report on 4 levels of achievement</w:t>
            </w:r>
            <w:r w:rsidRPr="005A286C">
              <w:rPr>
                <w:rFonts w:asciiTheme="minorHAnsi" w:hAnsiTheme="minorHAnsi" w:cstheme="minorHAnsi"/>
                <w:color w:val="202124"/>
                <w:shd w:val="clear" w:color="auto" w:fill="FFFFFF"/>
              </w:rPr>
              <w:t>.</w:t>
            </w:r>
            <w:r>
              <w:rPr>
                <w:rFonts w:asciiTheme="minorHAnsi" w:hAnsiTheme="minorHAnsi" w:cstheme="minorHAnsi"/>
                <w:color w:val="202124"/>
                <w:shd w:val="clear" w:color="auto" w:fill="FFFFFF"/>
              </w:rPr>
              <w:t xml:space="preserve"> </w:t>
            </w:r>
            <w:r w:rsidRPr="00D105F0">
              <w:rPr>
                <w:rFonts w:asciiTheme="minorHAnsi" w:hAnsiTheme="minorHAnsi" w:cstheme="minorHAnsi"/>
                <w:color w:val="AEAAAA" w:themeColor="background2" w:themeShade="BF"/>
                <w:sz w:val="18"/>
                <w:szCs w:val="18"/>
              </w:rPr>
              <w:t xml:space="preserve">Queensland Curriculum and Assessment Authority (QCAA) </w:t>
            </w:r>
          </w:p>
          <w:p w14:paraId="2AB91CEC" w14:textId="77777777" w:rsidR="0087737E" w:rsidRDefault="00D105F0" w:rsidP="00D105F0">
            <w:pPr>
              <w:rPr>
                <w:rFonts w:asciiTheme="minorHAnsi" w:hAnsiTheme="minorHAnsi" w:cstheme="minorHAnsi"/>
                <w:i/>
              </w:rPr>
            </w:pPr>
            <w:r w:rsidRPr="00D105F0">
              <w:rPr>
                <w:rFonts w:asciiTheme="minorHAnsi" w:hAnsiTheme="minorHAnsi" w:cstheme="minorHAnsi"/>
                <w:i/>
              </w:rPr>
              <w:lastRenderedPageBreak/>
              <w:t xml:space="preserve">Education ministers have agreed to change the way NAPLAN results are reported to parents and carers, now that all students are taking the tests online, and with the move to an earlier NAPLAN in March. </w:t>
            </w:r>
          </w:p>
          <w:p w14:paraId="1A9765AD" w14:textId="77777777" w:rsidR="0087737E" w:rsidRDefault="00D105F0" w:rsidP="00D105F0">
            <w:pPr>
              <w:rPr>
                <w:rFonts w:asciiTheme="minorHAnsi" w:hAnsiTheme="minorHAnsi" w:cstheme="minorHAnsi"/>
                <w:i/>
              </w:rPr>
            </w:pPr>
            <w:r w:rsidRPr="00D105F0">
              <w:rPr>
                <w:rFonts w:asciiTheme="minorHAnsi" w:hAnsiTheme="minorHAnsi" w:cstheme="minorHAnsi"/>
                <w:i/>
              </w:rPr>
              <w:t xml:space="preserve">New proficiency standards with 4 levels of achievement for each year level will replace the previous 10-band structure that covered all 4 levels tested and the old national minimum standard set in 2008 when tests were on paper. </w:t>
            </w:r>
          </w:p>
          <w:p w14:paraId="3D244C74" w14:textId="77777777" w:rsidR="0087737E" w:rsidRDefault="00D105F0" w:rsidP="00D105F0">
            <w:pPr>
              <w:rPr>
                <w:rFonts w:asciiTheme="minorHAnsi" w:hAnsiTheme="minorHAnsi" w:cstheme="minorHAnsi"/>
                <w:i/>
              </w:rPr>
            </w:pPr>
            <w:r w:rsidRPr="00D105F0">
              <w:rPr>
                <w:rFonts w:asciiTheme="minorHAnsi" w:hAnsiTheme="minorHAnsi" w:cstheme="minorHAnsi"/>
                <w:i/>
              </w:rPr>
              <w:t xml:space="preserve">The new proficiency standards include a baseline benchmark to identify students who are likely to need additional support. “These important changes mark a reset for NAPLAN that makes use of the online adaptive tests to deliver better information for parents, carers and teachers,” said ACARA CEO, David de Carvalho. </w:t>
            </w:r>
          </w:p>
          <w:p w14:paraId="3495D73B" w14:textId="77777777" w:rsidR="0087737E" w:rsidRDefault="00D105F0" w:rsidP="00D105F0">
            <w:pPr>
              <w:rPr>
                <w:rFonts w:asciiTheme="minorHAnsi" w:hAnsiTheme="minorHAnsi" w:cstheme="minorHAnsi"/>
                <w:i/>
              </w:rPr>
            </w:pPr>
            <w:r w:rsidRPr="00D105F0">
              <w:rPr>
                <w:rFonts w:asciiTheme="minorHAnsi" w:hAnsiTheme="minorHAnsi" w:cstheme="minorHAnsi"/>
                <w:i/>
              </w:rPr>
              <w:t>“The standard for proficiency is set at a challenging but reasonable level</w:t>
            </w:r>
            <w:r w:rsidRPr="00EE6D62">
              <w:rPr>
                <w:rFonts w:asciiTheme="minorHAnsi" w:hAnsiTheme="minorHAnsi" w:cstheme="minorHAnsi"/>
                <w:b/>
                <w:i/>
              </w:rPr>
              <w:t>. If your child is in the Strong or Exceeding category, it means they have demonstrated proficiency and that their literacy or numeracy skills are where they should be at this stage of their schooling</w:t>
            </w:r>
            <w:r w:rsidR="00411D6E">
              <w:rPr>
                <w:rFonts w:asciiTheme="minorHAnsi" w:hAnsiTheme="minorHAnsi" w:cstheme="minorHAnsi"/>
                <w:b/>
                <w:i/>
              </w:rPr>
              <w:t xml:space="preserve"> (my emphasis)</w:t>
            </w:r>
            <w:r w:rsidRPr="00EE6D62">
              <w:rPr>
                <w:rFonts w:asciiTheme="minorHAnsi" w:hAnsiTheme="minorHAnsi" w:cstheme="minorHAnsi"/>
                <w:b/>
                <w:i/>
              </w:rPr>
              <w:t>.</w:t>
            </w:r>
            <w:r w:rsidRPr="00D105F0">
              <w:rPr>
                <w:rFonts w:asciiTheme="minorHAnsi" w:hAnsiTheme="minorHAnsi" w:cstheme="minorHAnsi"/>
                <w:i/>
              </w:rPr>
              <w:t xml:space="preserve"> </w:t>
            </w:r>
          </w:p>
          <w:p w14:paraId="736ECB25" w14:textId="77777777" w:rsidR="0087737E" w:rsidRDefault="00D105F0" w:rsidP="00D105F0">
            <w:pPr>
              <w:rPr>
                <w:rFonts w:asciiTheme="minorHAnsi" w:hAnsiTheme="minorHAnsi" w:cstheme="minorHAnsi"/>
                <w:i/>
              </w:rPr>
            </w:pPr>
            <w:r w:rsidRPr="00D105F0">
              <w:rPr>
                <w:rFonts w:asciiTheme="minorHAnsi" w:hAnsiTheme="minorHAnsi" w:cstheme="minorHAnsi"/>
                <w:i/>
              </w:rPr>
              <w:t>“</w:t>
            </w:r>
            <w:r w:rsidRPr="0087737E">
              <w:rPr>
                <w:rFonts w:asciiTheme="minorHAnsi" w:hAnsiTheme="minorHAnsi" w:cstheme="minorHAnsi"/>
                <w:b/>
                <w:i/>
              </w:rPr>
              <w:t>If your child has not yet achieved proficiency, then they will either be in the Developing category or the Needs additional support category</w:t>
            </w:r>
            <w:r w:rsidR="0087737E">
              <w:rPr>
                <w:rFonts w:asciiTheme="minorHAnsi" w:hAnsiTheme="minorHAnsi" w:cstheme="minorHAnsi"/>
                <w:i/>
              </w:rPr>
              <w:t>”</w:t>
            </w:r>
            <w:r w:rsidRPr="00D105F0">
              <w:rPr>
                <w:rFonts w:asciiTheme="minorHAnsi" w:hAnsiTheme="minorHAnsi" w:cstheme="minorHAnsi"/>
                <w:i/>
              </w:rPr>
              <w:t xml:space="preserve">. </w:t>
            </w:r>
          </w:p>
          <w:p w14:paraId="7C744D0A" w14:textId="77777777" w:rsidR="00D105F0" w:rsidRPr="00D105F0" w:rsidRDefault="00D105F0" w:rsidP="00D105F0">
            <w:pPr>
              <w:rPr>
                <w:rFonts w:asciiTheme="minorHAnsi" w:hAnsiTheme="minorHAnsi" w:cstheme="minorHAnsi"/>
                <w:color w:val="AEAAAA" w:themeColor="background2" w:themeShade="BF"/>
                <w:sz w:val="18"/>
                <w:szCs w:val="18"/>
              </w:rPr>
            </w:pPr>
            <w:r w:rsidRPr="00D105F0">
              <w:rPr>
                <w:rFonts w:asciiTheme="minorHAnsi" w:hAnsiTheme="minorHAnsi" w:cstheme="minorHAnsi"/>
                <w:i/>
              </w:rPr>
              <w:t>“This is powerful information in the hands of parents/carers and teachers, and will enable much more meaningful conversations between them about how our children and young people are developing the foundational skills they need,” Mr de Carvalho said. “The proficiency standards represent a reasonable expectation of student achievement at the time of testing, with questions in NAPLAN tests based mostly on the literacy and numeracy skills students have learnt from previous years of schooling. The standard will support higher expectations for student achievement and ensure students are gaining the important literacy and numeracy skills they will need throughout their lives. “One of the issues with the previous national minimum standard was that parents and carers could think that if their child was at that level, then ‘everything is OK’. But it wasn’t. If your child is below 2 OFFICIAL the proficiency standard, then being informed that their skills are still developing towards proficiency is important. And it’s also important to know if your child needs additional support.”</w:t>
            </w:r>
            <w:r>
              <w:t xml:space="preserve">  </w:t>
            </w:r>
            <w:r w:rsidRPr="00D105F0">
              <w:rPr>
                <w:rFonts w:asciiTheme="minorHAnsi" w:hAnsiTheme="minorHAnsi" w:cstheme="minorHAnsi"/>
                <w:color w:val="AEAAAA" w:themeColor="background2" w:themeShade="BF"/>
                <w:sz w:val="18"/>
                <w:szCs w:val="18"/>
              </w:rPr>
              <w:t xml:space="preserve">Australian Curriculum and Assessment Reporting </w:t>
            </w:r>
            <w:proofErr w:type="gramStart"/>
            <w:r w:rsidRPr="00D105F0">
              <w:rPr>
                <w:rFonts w:asciiTheme="minorHAnsi" w:hAnsiTheme="minorHAnsi" w:cstheme="minorHAnsi"/>
                <w:color w:val="AEAAAA" w:themeColor="background2" w:themeShade="BF"/>
                <w:sz w:val="18"/>
                <w:szCs w:val="18"/>
              </w:rPr>
              <w:t>Authority :</w:t>
            </w:r>
            <w:proofErr w:type="gramEnd"/>
            <w:r w:rsidRPr="00D105F0">
              <w:rPr>
                <w:rFonts w:asciiTheme="minorHAnsi" w:hAnsiTheme="minorHAnsi" w:cstheme="minorHAnsi"/>
                <w:color w:val="AEAAAA" w:themeColor="background2" w:themeShade="BF"/>
                <w:sz w:val="18"/>
                <w:szCs w:val="18"/>
              </w:rPr>
              <w:t xml:space="preserve"> 10 February, 2023 https://www.acara.edu.au/docs/default-source/media-releases/naplan-proficiency-standards-media-release-2023-02-10.pdf</w:t>
            </w:r>
          </w:p>
          <w:p w14:paraId="14BC698D" w14:textId="77777777" w:rsidR="00D105F0" w:rsidRPr="005A286C" w:rsidRDefault="00D105F0" w:rsidP="005A286C">
            <w:pPr>
              <w:rPr>
                <w:rFonts w:asciiTheme="minorHAnsi" w:hAnsiTheme="minorHAnsi" w:cstheme="minorHAnsi"/>
              </w:rPr>
            </w:pPr>
          </w:p>
          <w:p w14:paraId="1B2A15E0" w14:textId="77777777" w:rsidR="003257CF" w:rsidRDefault="003257CF"/>
        </w:tc>
      </w:tr>
      <w:tr w:rsidR="003257CF" w14:paraId="2333D70A" w14:textId="77777777" w:rsidTr="008505B3">
        <w:tc>
          <w:tcPr>
            <w:tcW w:w="5524" w:type="dxa"/>
          </w:tcPr>
          <w:p w14:paraId="6A1B484E" w14:textId="77777777" w:rsidR="003257CF" w:rsidRDefault="003257CF" w:rsidP="003257CF">
            <w:r>
              <w:lastRenderedPageBreak/>
              <w:t xml:space="preserve">We’re committed to work with States and Territories to make sure all schools are put on a path to full and fair funding.  </w:t>
            </w:r>
          </w:p>
          <w:p w14:paraId="33B1C056" w14:textId="77777777" w:rsidR="003257CF" w:rsidRDefault="003257CF" w:rsidP="003257CF"/>
        </w:tc>
        <w:tc>
          <w:tcPr>
            <w:tcW w:w="9866" w:type="dxa"/>
          </w:tcPr>
          <w:p w14:paraId="452C8194" w14:textId="77777777" w:rsidR="00D105F0" w:rsidRPr="00B15D59" w:rsidRDefault="00D105F0" w:rsidP="00D105F0">
            <w:pPr>
              <w:pStyle w:val="NormalWeb"/>
              <w:shd w:val="clear" w:color="auto" w:fill="FFFFFF"/>
              <w:spacing w:before="0" w:beforeAutospacing="0"/>
              <w:rPr>
                <w:rFonts w:asciiTheme="minorHAnsi" w:hAnsiTheme="minorHAnsi" w:cstheme="minorHAnsi"/>
                <w:i/>
                <w:color w:val="40474F"/>
              </w:rPr>
            </w:pPr>
            <w:r w:rsidRPr="00B15D59">
              <w:rPr>
                <w:rFonts w:asciiTheme="minorHAnsi" w:hAnsiTheme="minorHAnsi" w:cstheme="minorHAnsi"/>
                <w:i/>
                <w:color w:val="40474F"/>
              </w:rPr>
              <w:t>National School Reform Agreement announced March 29, 2023</w:t>
            </w:r>
            <w:r w:rsidR="00B15D59" w:rsidRPr="00B15D59">
              <w:rPr>
                <w:rFonts w:asciiTheme="minorHAnsi" w:hAnsiTheme="minorHAnsi" w:cstheme="minorHAnsi"/>
                <w:i/>
                <w:color w:val="40474F"/>
              </w:rPr>
              <w:t xml:space="preserve"> by the Australian Government’s Department of Education - </w:t>
            </w:r>
            <w:r w:rsidRPr="00B15D59">
              <w:rPr>
                <w:rFonts w:asciiTheme="minorHAnsi" w:hAnsiTheme="minorHAnsi" w:cstheme="minorHAnsi"/>
                <w:i/>
                <w:color w:val="40474F"/>
              </w:rPr>
              <w:t>The agreement is a joint agreement between the Commonwealth, states, and territories, to lift student outcomes across Australian schools. The Australian Government is committed to working with State and Territory Governments to get every school to 100 percent of its fair funding level.</w:t>
            </w:r>
          </w:p>
          <w:p w14:paraId="5773D88A" w14:textId="77777777" w:rsidR="00D105F0" w:rsidRPr="00B15D59" w:rsidRDefault="00D105F0" w:rsidP="00D105F0">
            <w:pPr>
              <w:pStyle w:val="NormalWeb"/>
              <w:shd w:val="clear" w:color="auto" w:fill="FFFFFF"/>
              <w:spacing w:before="0" w:beforeAutospacing="0"/>
              <w:rPr>
                <w:rFonts w:asciiTheme="minorHAnsi" w:hAnsiTheme="minorHAnsi" w:cstheme="minorHAnsi"/>
                <w:i/>
                <w:color w:val="40474F"/>
              </w:rPr>
            </w:pPr>
            <w:r w:rsidRPr="00B15D59">
              <w:rPr>
                <w:rFonts w:asciiTheme="minorHAnsi" w:hAnsiTheme="minorHAnsi" w:cstheme="minorHAnsi"/>
                <w:i/>
                <w:color w:val="40474F"/>
              </w:rPr>
              <w:t>The Review will focus on driving real and measurable improvements for students, with a particular focus on students most at risk of falling behind. This includes students from low socio-economic backgrounds, regional, rural, and remote Australia, students with disability, First Nations students and students from a language background other than English.</w:t>
            </w:r>
          </w:p>
          <w:p w14:paraId="124714CE" w14:textId="77777777" w:rsidR="00DC75DC" w:rsidRPr="00DC75DC" w:rsidRDefault="00DC75DC" w:rsidP="00DC75DC"/>
          <w:p w14:paraId="4BF5E12D" w14:textId="77777777" w:rsidR="00D105F0" w:rsidRPr="00B15D59" w:rsidRDefault="00D105F0" w:rsidP="00D105F0">
            <w:pPr>
              <w:pStyle w:val="Heading2"/>
              <w:shd w:val="clear" w:color="auto" w:fill="FFFFFF"/>
              <w:spacing w:before="0"/>
              <w:rPr>
                <w:rFonts w:asciiTheme="minorHAnsi" w:hAnsiTheme="minorHAnsi" w:cstheme="minorHAnsi"/>
                <w:i/>
                <w:color w:val="40474F"/>
                <w:sz w:val="24"/>
                <w:szCs w:val="24"/>
              </w:rPr>
            </w:pPr>
            <w:r w:rsidRPr="00B15D59">
              <w:rPr>
                <w:rFonts w:asciiTheme="minorHAnsi" w:hAnsiTheme="minorHAnsi" w:cstheme="minorHAnsi"/>
                <w:b/>
                <w:bCs/>
                <w:i/>
                <w:color w:val="40474F"/>
                <w:sz w:val="24"/>
                <w:szCs w:val="24"/>
              </w:rPr>
              <w:t>The Panel’s Terms of Reference</w:t>
            </w:r>
          </w:p>
          <w:p w14:paraId="32CC59FC" w14:textId="77777777" w:rsidR="00D105F0" w:rsidRPr="00B15D59" w:rsidRDefault="00D105F0" w:rsidP="00D105F0">
            <w:pPr>
              <w:pStyle w:val="NormalWeb"/>
              <w:shd w:val="clear" w:color="auto" w:fill="FFFFFF"/>
              <w:spacing w:before="0" w:beforeAutospacing="0"/>
              <w:rPr>
                <w:rFonts w:asciiTheme="minorHAnsi" w:hAnsiTheme="minorHAnsi" w:cstheme="minorHAnsi"/>
                <w:i/>
                <w:color w:val="40474F"/>
              </w:rPr>
            </w:pPr>
            <w:r w:rsidRPr="00B15D59">
              <w:rPr>
                <w:rFonts w:asciiTheme="minorHAnsi" w:hAnsiTheme="minorHAnsi" w:cstheme="minorHAnsi"/>
                <w:i/>
                <w:color w:val="40474F"/>
              </w:rPr>
              <w:t>The Terms of Reference identifies the priority areas of focus for the Review, these include:</w:t>
            </w:r>
          </w:p>
          <w:p w14:paraId="64A4DBD5" w14:textId="77777777" w:rsidR="00D105F0" w:rsidRPr="00B15D59" w:rsidRDefault="00D105F0" w:rsidP="00D105F0">
            <w:pPr>
              <w:numPr>
                <w:ilvl w:val="0"/>
                <w:numId w:val="4"/>
              </w:numPr>
              <w:shd w:val="clear" w:color="auto" w:fill="FFFFFF"/>
              <w:spacing w:before="100" w:beforeAutospacing="1" w:after="100" w:afterAutospacing="1"/>
              <w:rPr>
                <w:rFonts w:asciiTheme="minorHAnsi" w:hAnsiTheme="minorHAnsi" w:cstheme="minorHAnsi"/>
                <w:i/>
                <w:color w:val="40474F"/>
              </w:rPr>
            </w:pPr>
            <w:r w:rsidRPr="00B15D59">
              <w:rPr>
                <w:rFonts w:asciiTheme="minorHAnsi" w:hAnsiTheme="minorHAnsi" w:cstheme="minorHAnsi"/>
                <w:i/>
                <w:color w:val="40474F"/>
              </w:rPr>
              <w:t>Targets and reform areas to drive measurable improvements for all students, particularly those most at risk of falling behind</w:t>
            </w:r>
          </w:p>
          <w:p w14:paraId="23925891" w14:textId="77777777" w:rsidR="00D105F0" w:rsidRPr="00B15D59" w:rsidRDefault="00D105F0" w:rsidP="00D105F0">
            <w:pPr>
              <w:numPr>
                <w:ilvl w:val="0"/>
                <w:numId w:val="4"/>
              </w:numPr>
              <w:shd w:val="clear" w:color="auto" w:fill="FFFFFF"/>
              <w:spacing w:before="100" w:beforeAutospacing="1" w:after="100" w:afterAutospacing="1"/>
              <w:rPr>
                <w:rFonts w:asciiTheme="minorHAnsi" w:hAnsiTheme="minorHAnsi" w:cstheme="minorHAnsi"/>
                <w:i/>
                <w:color w:val="40474F"/>
              </w:rPr>
            </w:pPr>
            <w:r w:rsidRPr="00B15D59">
              <w:rPr>
                <w:rFonts w:asciiTheme="minorHAnsi" w:hAnsiTheme="minorHAnsi" w:cstheme="minorHAnsi"/>
                <w:i/>
                <w:color w:val="40474F"/>
              </w:rPr>
              <w:t>Improving student mental health and wellbeing</w:t>
            </w:r>
          </w:p>
          <w:p w14:paraId="405C7284" w14:textId="77777777" w:rsidR="00D105F0" w:rsidRPr="00B15D59" w:rsidRDefault="00D105F0" w:rsidP="00D105F0">
            <w:pPr>
              <w:numPr>
                <w:ilvl w:val="0"/>
                <w:numId w:val="4"/>
              </w:numPr>
              <w:shd w:val="clear" w:color="auto" w:fill="FFFFFF"/>
              <w:spacing w:before="100" w:beforeAutospacing="1" w:after="100" w:afterAutospacing="1"/>
              <w:rPr>
                <w:rFonts w:asciiTheme="minorHAnsi" w:hAnsiTheme="minorHAnsi" w:cstheme="minorHAnsi"/>
                <w:i/>
                <w:color w:val="40474F"/>
              </w:rPr>
            </w:pPr>
            <w:r w:rsidRPr="00B15D59">
              <w:rPr>
                <w:rFonts w:asciiTheme="minorHAnsi" w:hAnsiTheme="minorHAnsi" w:cstheme="minorHAnsi"/>
                <w:i/>
                <w:color w:val="40474F"/>
              </w:rPr>
              <w:t>Attracting and retaining teachers</w:t>
            </w:r>
          </w:p>
          <w:p w14:paraId="35A20281" w14:textId="77777777" w:rsidR="00D105F0" w:rsidRPr="00B15D59" w:rsidRDefault="00D105F0" w:rsidP="00D105F0">
            <w:pPr>
              <w:numPr>
                <w:ilvl w:val="0"/>
                <w:numId w:val="4"/>
              </w:numPr>
              <w:shd w:val="clear" w:color="auto" w:fill="FFFFFF"/>
              <w:spacing w:before="100" w:beforeAutospacing="1" w:after="100" w:afterAutospacing="1"/>
              <w:rPr>
                <w:rFonts w:asciiTheme="minorHAnsi" w:hAnsiTheme="minorHAnsi" w:cstheme="minorHAnsi"/>
                <w:i/>
                <w:color w:val="40474F"/>
              </w:rPr>
            </w:pPr>
            <w:r w:rsidRPr="00B15D59">
              <w:rPr>
                <w:rFonts w:asciiTheme="minorHAnsi" w:hAnsiTheme="minorHAnsi" w:cstheme="minorHAnsi"/>
                <w:i/>
                <w:color w:val="40474F"/>
              </w:rPr>
              <w:t>Using data collection to best inform improvements to student outcomes</w:t>
            </w:r>
          </w:p>
          <w:p w14:paraId="2346CC75" w14:textId="77777777" w:rsidR="00D105F0" w:rsidRPr="00B15D59" w:rsidRDefault="00D105F0" w:rsidP="00D105F0">
            <w:pPr>
              <w:numPr>
                <w:ilvl w:val="0"/>
                <w:numId w:val="4"/>
              </w:numPr>
              <w:shd w:val="clear" w:color="auto" w:fill="FFFFFF"/>
              <w:spacing w:before="100" w:beforeAutospacing="1" w:after="100" w:afterAutospacing="1"/>
              <w:rPr>
                <w:rFonts w:asciiTheme="minorHAnsi" w:hAnsiTheme="minorHAnsi" w:cstheme="minorHAnsi"/>
                <w:i/>
                <w:color w:val="40474F"/>
              </w:rPr>
            </w:pPr>
            <w:r w:rsidRPr="00B15D59">
              <w:rPr>
                <w:rFonts w:asciiTheme="minorHAnsi" w:hAnsiTheme="minorHAnsi" w:cstheme="minorHAnsi"/>
                <w:i/>
                <w:color w:val="40474F"/>
              </w:rPr>
              <w:t>Ensuring transparency and accountability of public funding.</w:t>
            </w:r>
          </w:p>
          <w:p w14:paraId="6E1E63D1" w14:textId="77777777" w:rsidR="00D105F0" w:rsidRPr="00B15D59" w:rsidRDefault="00D105F0" w:rsidP="00D105F0">
            <w:pPr>
              <w:pStyle w:val="NormalWeb"/>
              <w:shd w:val="clear" w:color="auto" w:fill="FFFFFF"/>
              <w:spacing w:before="0" w:beforeAutospacing="0"/>
              <w:rPr>
                <w:rFonts w:asciiTheme="minorHAnsi" w:hAnsiTheme="minorHAnsi" w:cstheme="minorHAnsi"/>
                <w:i/>
                <w:color w:val="40474F"/>
              </w:rPr>
            </w:pPr>
            <w:r w:rsidRPr="00B15D59">
              <w:rPr>
                <w:rFonts w:asciiTheme="minorHAnsi" w:hAnsiTheme="minorHAnsi" w:cstheme="minorHAnsi"/>
                <w:i/>
                <w:color w:val="40474F"/>
              </w:rPr>
              <w:t>The Expert Panel will consult with State and Territory Governments, teachers, principals and other education experts to present recommendations to Education Ministers. Consultations will also take place with Aboriginal and Torres Strait Islander communities, organisations from regional, rural and remote Australia, people with disability, and young Australians experiencing disadvantage.</w:t>
            </w:r>
          </w:p>
          <w:p w14:paraId="1EE8356D" w14:textId="77777777" w:rsidR="00D105F0" w:rsidRDefault="00D105F0" w:rsidP="00D105F0">
            <w:pPr>
              <w:pStyle w:val="NormalWeb"/>
              <w:shd w:val="clear" w:color="auto" w:fill="FFFFFF"/>
              <w:spacing w:before="0" w:beforeAutospacing="0"/>
              <w:rPr>
                <w:rFonts w:asciiTheme="minorHAnsi" w:hAnsiTheme="minorHAnsi" w:cstheme="minorHAnsi"/>
                <w:i/>
                <w:color w:val="40474F"/>
              </w:rPr>
            </w:pPr>
            <w:r w:rsidRPr="00B15D59">
              <w:rPr>
                <w:rFonts w:asciiTheme="minorHAnsi" w:hAnsiTheme="minorHAnsi" w:cstheme="minorHAnsi"/>
                <w:i/>
                <w:color w:val="40474F"/>
              </w:rPr>
              <w:t>The Expert Panel will advise Education Ministers on what reform priorities should be included in the next agreement by 31 October 2023.</w:t>
            </w:r>
          </w:p>
          <w:p w14:paraId="4D564AAC" w14:textId="77777777" w:rsidR="006201CE" w:rsidRPr="00B15D59" w:rsidRDefault="006201CE" w:rsidP="006201CE">
            <w:pPr>
              <w:pStyle w:val="NormalWeb"/>
              <w:shd w:val="clear" w:color="auto" w:fill="FFFFFF"/>
              <w:spacing w:before="0" w:beforeAutospacing="0"/>
              <w:rPr>
                <w:rFonts w:asciiTheme="minorHAnsi" w:hAnsiTheme="minorHAnsi" w:cstheme="minorHAnsi"/>
                <w:i/>
                <w:color w:val="40474F"/>
              </w:rPr>
            </w:pPr>
            <w:r w:rsidRPr="00B15D59">
              <w:rPr>
                <w:rFonts w:asciiTheme="minorHAnsi" w:hAnsiTheme="minorHAnsi" w:cstheme="minorHAnsi"/>
                <w:i/>
                <w:color w:val="40474F"/>
              </w:rPr>
              <w:t>The Review will be undertaken by an Expert Panel consisting of the following members</w:t>
            </w:r>
            <w:r>
              <w:rPr>
                <w:rFonts w:asciiTheme="minorHAnsi" w:hAnsiTheme="minorHAnsi" w:cstheme="minorHAnsi"/>
                <w:i/>
                <w:color w:val="40474F"/>
              </w:rPr>
              <w:t xml:space="preserve"> (the blue information has been added from such sites as LinkedIn and others)</w:t>
            </w:r>
            <w:r w:rsidRPr="00B15D59">
              <w:rPr>
                <w:rFonts w:asciiTheme="minorHAnsi" w:hAnsiTheme="minorHAnsi" w:cstheme="minorHAnsi"/>
                <w:i/>
                <w:color w:val="40474F"/>
              </w:rPr>
              <w:t>:</w:t>
            </w:r>
          </w:p>
          <w:p w14:paraId="027B8B8B" w14:textId="77777777" w:rsidR="006201CE" w:rsidRPr="00DC75DC" w:rsidRDefault="006201CE" w:rsidP="006201CE">
            <w:pPr>
              <w:numPr>
                <w:ilvl w:val="0"/>
                <w:numId w:val="3"/>
              </w:numPr>
              <w:shd w:val="clear" w:color="auto" w:fill="FFFFFF"/>
              <w:spacing w:before="100" w:beforeAutospacing="1" w:after="100" w:afterAutospacing="1"/>
              <w:rPr>
                <w:rFonts w:asciiTheme="minorHAnsi" w:hAnsiTheme="minorHAnsi" w:cstheme="minorHAnsi"/>
                <w:i/>
                <w:color w:val="4472C4" w:themeColor="accent1"/>
              </w:rPr>
            </w:pPr>
            <w:r w:rsidRPr="00B15D59">
              <w:rPr>
                <w:rFonts w:asciiTheme="minorHAnsi" w:hAnsiTheme="minorHAnsi" w:cstheme="minorHAnsi"/>
                <w:i/>
                <w:color w:val="40474F"/>
              </w:rPr>
              <w:lastRenderedPageBreak/>
              <w:t xml:space="preserve">Dr Lisa O’Brien AM (Chair) – </w:t>
            </w:r>
            <w:r w:rsidRPr="00DC75DC">
              <w:rPr>
                <w:rFonts w:asciiTheme="minorHAnsi" w:hAnsiTheme="minorHAnsi" w:cstheme="minorHAnsi"/>
                <w:i/>
                <w:color w:val="4472C4" w:themeColor="accent1"/>
              </w:rPr>
              <w:t>Board Member of the Australian Education Research Organisation and former CEO of The Smith Family</w:t>
            </w:r>
          </w:p>
          <w:p w14:paraId="58A50BEA" w14:textId="77777777" w:rsidR="006201CE" w:rsidRPr="00B15D59" w:rsidRDefault="006201CE" w:rsidP="006201CE">
            <w:pPr>
              <w:pStyle w:val="ListParagraph"/>
              <w:numPr>
                <w:ilvl w:val="0"/>
                <w:numId w:val="3"/>
              </w:numPr>
            </w:pPr>
            <w:r w:rsidRPr="00B15D59">
              <w:rPr>
                <w:rFonts w:asciiTheme="minorHAnsi" w:hAnsiTheme="minorHAnsi" w:cstheme="minorHAnsi"/>
                <w:i/>
                <w:color w:val="40474F"/>
              </w:rPr>
              <w:t xml:space="preserve">Ms Lisa Paul AO PSM (Deputy Chair) </w:t>
            </w:r>
            <w:r w:rsidRPr="00DC75DC">
              <w:rPr>
                <w:rFonts w:asciiTheme="minorHAnsi" w:hAnsiTheme="minorHAnsi" w:cstheme="minorHAnsi"/>
                <w:i/>
                <w:color w:val="4472C4" w:themeColor="accent1"/>
              </w:rPr>
              <w:t xml:space="preserve">- </w:t>
            </w:r>
            <w:r w:rsidRPr="00DC75DC">
              <w:rPr>
                <w:rFonts w:ascii="Helvetica Neue" w:hAnsi="Helvetica Neue"/>
                <w:color w:val="4472C4" w:themeColor="accent1"/>
                <w:sz w:val="21"/>
                <w:szCs w:val="21"/>
                <w:shd w:val="clear" w:color="auto" w:fill="FFFFFF"/>
              </w:rPr>
              <w:t>Lisa Paul AO PSM is a Company Director of listed and private companies, an Enterprise Professor at the University of Melbourne, a Councillor of Bond University, a Director of several non-profit companies, a member of the Government’s Naval Shipbuilding Advisory Committee and consults as a Co-Founder of Paul and Webb P/L.</w:t>
            </w:r>
          </w:p>
          <w:p w14:paraId="4EC70798" w14:textId="77777777" w:rsidR="006201CE" w:rsidRPr="00DC75DC" w:rsidRDefault="006201CE" w:rsidP="006201CE">
            <w:pPr>
              <w:pStyle w:val="ListParagraph"/>
              <w:numPr>
                <w:ilvl w:val="0"/>
                <w:numId w:val="3"/>
              </w:numPr>
              <w:rPr>
                <w:color w:val="4472C4" w:themeColor="accent1"/>
              </w:rPr>
            </w:pPr>
            <w:r w:rsidRPr="00B15D59">
              <w:rPr>
                <w:rFonts w:asciiTheme="minorHAnsi" w:hAnsiTheme="minorHAnsi" w:cstheme="minorHAnsi"/>
                <w:i/>
                <w:color w:val="40474F"/>
              </w:rPr>
              <w:t xml:space="preserve">Ms </w:t>
            </w:r>
            <w:proofErr w:type="spellStart"/>
            <w:r w:rsidRPr="00B15D59">
              <w:rPr>
                <w:rFonts w:asciiTheme="minorHAnsi" w:hAnsiTheme="minorHAnsi" w:cstheme="minorHAnsi"/>
                <w:i/>
                <w:color w:val="40474F"/>
              </w:rPr>
              <w:t>Dyonne</w:t>
            </w:r>
            <w:proofErr w:type="spellEnd"/>
            <w:r w:rsidRPr="00B15D59">
              <w:rPr>
                <w:rFonts w:asciiTheme="minorHAnsi" w:hAnsiTheme="minorHAnsi" w:cstheme="minorHAnsi"/>
                <w:i/>
                <w:color w:val="40474F"/>
              </w:rPr>
              <w:t xml:space="preserve"> Anderson - </w:t>
            </w:r>
            <w:r w:rsidRPr="00DC75DC">
              <w:rPr>
                <w:rFonts w:ascii="Helvetica Neue" w:hAnsi="Helvetica Neue"/>
                <w:color w:val="4472C4" w:themeColor="accent1"/>
                <w:sz w:val="21"/>
                <w:szCs w:val="21"/>
                <w:shd w:val="clear" w:color="auto" w:fill="FFFFFF"/>
              </w:rPr>
              <w:t xml:space="preserve">Experienced school principal and senior management roles including curriculum consultant at a regional and state level. Experienced Chief Operations Officer with a demonstrated history of working in the education management industry with a focus and priority on First Nations success. Ms Anderson is proud </w:t>
            </w:r>
            <w:proofErr w:type="spellStart"/>
            <w:r w:rsidRPr="00DC75DC">
              <w:rPr>
                <w:rFonts w:ascii="Helvetica Neue" w:hAnsi="Helvetica Neue"/>
                <w:color w:val="4472C4" w:themeColor="accent1"/>
                <w:sz w:val="21"/>
                <w:szCs w:val="21"/>
                <w:shd w:val="clear" w:color="auto" w:fill="FFFFFF"/>
              </w:rPr>
              <w:t>Githabal</w:t>
            </w:r>
            <w:proofErr w:type="spellEnd"/>
            <w:r w:rsidRPr="00DC75DC">
              <w:rPr>
                <w:rFonts w:ascii="Helvetica Neue" w:hAnsi="Helvetica Neue"/>
                <w:color w:val="4472C4" w:themeColor="accent1"/>
                <w:sz w:val="21"/>
                <w:szCs w:val="21"/>
                <w:shd w:val="clear" w:color="auto" w:fill="FFFFFF"/>
              </w:rPr>
              <w:t xml:space="preserve"> woman from the Far North Coast of NSW.</w:t>
            </w:r>
          </w:p>
          <w:p w14:paraId="447B3F2A" w14:textId="77777777" w:rsidR="006201CE" w:rsidRPr="00DC75DC" w:rsidRDefault="006201CE" w:rsidP="006201CE">
            <w:pPr>
              <w:pStyle w:val="ListParagraph"/>
              <w:numPr>
                <w:ilvl w:val="0"/>
                <w:numId w:val="3"/>
              </w:numPr>
              <w:rPr>
                <w:rFonts w:asciiTheme="minorHAnsi" w:hAnsiTheme="minorHAnsi" w:cstheme="minorHAnsi"/>
                <w:color w:val="4472C4" w:themeColor="accent1"/>
              </w:rPr>
            </w:pPr>
            <w:r w:rsidRPr="00B15D59">
              <w:rPr>
                <w:rFonts w:asciiTheme="minorHAnsi" w:hAnsiTheme="minorHAnsi" w:cstheme="minorHAnsi"/>
                <w:i/>
                <w:color w:val="40474F"/>
              </w:rPr>
              <w:t xml:space="preserve">Dr </w:t>
            </w:r>
            <w:proofErr w:type="spellStart"/>
            <w:r w:rsidRPr="00B15D59">
              <w:rPr>
                <w:rFonts w:asciiTheme="minorHAnsi" w:hAnsiTheme="minorHAnsi" w:cstheme="minorHAnsi"/>
                <w:i/>
                <w:color w:val="40474F"/>
              </w:rPr>
              <w:t>Jordana</w:t>
            </w:r>
            <w:proofErr w:type="spellEnd"/>
            <w:r w:rsidRPr="00B15D59">
              <w:rPr>
                <w:rFonts w:asciiTheme="minorHAnsi" w:hAnsiTheme="minorHAnsi" w:cstheme="minorHAnsi"/>
                <w:i/>
                <w:color w:val="40474F"/>
              </w:rPr>
              <w:t xml:space="preserve"> Hunter - </w:t>
            </w:r>
            <w:proofErr w:type="spellStart"/>
            <w:r w:rsidRPr="00DC75DC">
              <w:rPr>
                <w:rFonts w:asciiTheme="minorHAnsi" w:hAnsiTheme="minorHAnsi" w:cstheme="minorHAnsi"/>
                <w:color w:val="4472C4" w:themeColor="accent1"/>
              </w:rPr>
              <w:t>Jordana</w:t>
            </w:r>
            <w:proofErr w:type="spellEnd"/>
            <w:r w:rsidRPr="00DC75DC">
              <w:rPr>
                <w:rFonts w:asciiTheme="minorHAnsi" w:hAnsiTheme="minorHAnsi" w:cstheme="minorHAnsi"/>
                <w:color w:val="4472C4" w:themeColor="accent1"/>
              </w:rPr>
              <w:t xml:space="preserve"> Hunter is the Education Program Director at Grattan Institute.</w:t>
            </w:r>
          </w:p>
          <w:p w14:paraId="47330C25" w14:textId="77777777" w:rsidR="006201CE" w:rsidRPr="00DC75DC" w:rsidRDefault="006201CE" w:rsidP="006201CE">
            <w:pPr>
              <w:pStyle w:val="ListParagraph"/>
              <w:numPr>
                <w:ilvl w:val="0"/>
                <w:numId w:val="3"/>
              </w:numPr>
              <w:rPr>
                <w:rFonts w:asciiTheme="minorHAnsi" w:hAnsiTheme="minorHAnsi" w:cstheme="minorHAnsi"/>
                <w:color w:val="4472C4" w:themeColor="accent1"/>
              </w:rPr>
            </w:pPr>
            <w:r w:rsidRPr="00DC75DC">
              <w:rPr>
                <w:rFonts w:asciiTheme="minorHAnsi" w:hAnsiTheme="minorHAnsi" w:cstheme="minorHAnsi"/>
                <w:i/>
                <w:color w:val="4472C4" w:themeColor="accent1"/>
              </w:rPr>
              <w:t xml:space="preserve">Professor Stephen Lamb - </w:t>
            </w:r>
            <w:r w:rsidRPr="00DC75DC">
              <w:rPr>
                <w:rFonts w:asciiTheme="minorHAnsi" w:hAnsiTheme="minorHAnsi" w:cstheme="minorHAnsi"/>
                <w:color w:val="4472C4" w:themeColor="accent1"/>
                <w:shd w:val="clear" w:color="auto" w:fill="FFFFFF"/>
              </w:rPr>
              <w:t>Professor Stephen Lamb is an Emeritus Professor in the </w:t>
            </w:r>
            <w:hyperlink r:id="rId14" w:history="1">
              <w:r w:rsidRPr="00DC75DC">
                <w:rPr>
                  <w:rStyle w:val="Hyperlink"/>
                  <w:rFonts w:asciiTheme="minorHAnsi" w:hAnsiTheme="minorHAnsi" w:cstheme="minorHAnsi"/>
                  <w:color w:val="4472C4" w:themeColor="accent1"/>
                </w:rPr>
                <w:t>Centre for International Research on Education Systems (CIRES)</w:t>
              </w:r>
            </w:hyperlink>
            <w:r>
              <w:rPr>
                <w:rFonts w:asciiTheme="minorHAnsi" w:hAnsiTheme="minorHAnsi" w:cstheme="minorHAnsi"/>
                <w:color w:val="4472C4" w:themeColor="accent1"/>
              </w:rPr>
              <w:t xml:space="preserve"> – University of Victoria</w:t>
            </w:r>
            <w:r w:rsidRPr="00DC75DC">
              <w:rPr>
                <w:rFonts w:asciiTheme="minorHAnsi" w:hAnsiTheme="minorHAnsi" w:cstheme="minorHAnsi"/>
                <w:color w:val="4472C4" w:themeColor="accent1"/>
              </w:rPr>
              <w:t>.</w:t>
            </w:r>
          </w:p>
          <w:p w14:paraId="0C65B1C6" w14:textId="77777777" w:rsidR="006201CE" w:rsidRPr="006201CE" w:rsidRDefault="006201CE" w:rsidP="006201CE">
            <w:pPr>
              <w:pStyle w:val="ListParagraph"/>
              <w:numPr>
                <w:ilvl w:val="0"/>
                <w:numId w:val="3"/>
              </w:numPr>
              <w:rPr>
                <w:rFonts w:asciiTheme="minorHAnsi" w:hAnsiTheme="minorHAnsi" w:cstheme="minorHAnsi"/>
                <w:color w:val="333333"/>
                <w:shd w:val="clear" w:color="auto" w:fill="FFFFFF"/>
              </w:rPr>
            </w:pPr>
            <w:r w:rsidRPr="00DC75DC">
              <w:rPr>
                <w:rFonts w:asciiTheme="minorHAnsi" w:hAnsiTheme="minorHAnsi" w:cstheme="minorHAnsi"/>
                <w:i/>
                <w:color w:val="40474F"/>
              </w:rPr>
              <w:t xml:space="preserve">Professor Pasi </w:t>
            </w:r>
            <w:proofErr w:type="spellStart"/>
            <w:r w:rsidRPr="00DC75DC">
              <w:rPr>
                <w:rFonts w:asciiTheme="minorHAnsi" w:hAnsiTheme="minorHAnsi" w:cstheme="minorHAnsi"/>
                <w:i/>
                <w:color w:val="40474F"/>
              </w:rPr>
              <w:t>Sahlberg</w:t>
            </w:r>
            <w:proofErr w:type="spellEnd"/>
            <w:r w:rsidRPr="00DC75DC">
              <w:rPr>
                <w:rFonts w:asciiTheme="minorHAnsi" w:hAnsiTheme="minorHAnsi" w:cstheme="minorHAnsi"/>
                <w:i/>
                <w:color w:val="40474F"/>
              </w:rPr>
              <w:t xml:space="preserve"> – The Gonski Institute - </w:t>
            </w:r>
            <w:r w:rsidRPr="00DC75DC">
              <w:rPr>
                <w:rFonts w:asciiTheme="minorHAnsi" w:hAnsiTheme="minorHAnsi" w:cstheme="minorHAnsi"/>
                <w:color w:val="4472C4" w:themeColor="accent1"/>
                <w:shd w:val="clear" w:color="auto" w:fill="FFFFFF"/>
              </w:rPr>
              <w:t xml:space="preserve">Pasi </w:t>
            </w:r>
            <w:proofErr w:type="spellStart"/>
            <w:r w:rsidRPr="00DC75DC">
              <w:rPr>
                <w:rFonts w:asciiTheme="minorHAnsi" w:hAnsiTheme="minorHAnsi" w:cstheme="minorHAnsi"/>
                <w:color w:val="4472C4" w:themeColor="accent1"/>
                <w:shd w:val="clear" w:color="auto" w:fill="FFFFFF"/>
              </w:rPr>
              <w:t>Sahlberg</w:t>
            </w:r>
            <w:proofErr w:type="spellEnd"/>
            <w:r w:rsidRPr="00DC75DC">
              <w:rPr>
                <w:rFonts w:asciiTheme="minorHAnsi" w:hAnsiTheme="minorHAnsi" w:cstheme="minorHAnsi"/>
                <w:color w:val="4472C4" w:themeColor="accent1"/>
                <w:shd w:val="clear" w:color="auto" w:fill="FFFFFF"/>
              </w:rPr>
              <w:t xml:space="preserve"> is a Finnish educator, scholar, thought-leader and author. He has worked as a mathematics and science teacher, teacher-educator, researcher, and policy-maker in Finland, and studied education systems and advised education system reforms around the world</w:t>
            </w:r>
            <w:r w:rsidRPr="006201CE">
              <w:rPr>
                <w:rFonts w:asciiTheme="minorHAnsi" w:hAnsiTheme="minorHAnsi" w:cstheme="minorHAnsi"/>
                <w:color w:val="4472C4" w:themeColor="accent1"/>
                <w:shd w:val="clear" w:color="auto" w:fill="FFFFFF"/>
              </w:rPr>
              <w:t>. He is based at the University of Melbourne.</w:t>
            </w:r>
          </w:p>
          <w:p w14:paraId="3461B399" w14:textId="77777777" w:rsidR="003257CF" w:rsidRPr="00B15D59" w:rsidRDefault="003257CF">
            <w:pPr>
              <w:rPr>
                <w:rFonts w:asciiTheme="minorHAnsi" w:hAnsiTheme="minorHAnsi" w:cstheme="minorHAnsi"/>
                <w:i/>
              </w:rPr>
            </w:pPr>
          </w:p>
        </w:tc>
      </w:tr>
      <w:tr w:rsidR="003257CF" w14:paraId="4C08428E" w14:textId="77777777" w:rsidTr="008505B3">
        <w:tc>
          <w:tcPr>
            <w:tcW w:w="5524" w:type="dxa"/>
          </w:tcPr>
          <w:p w14:paraId="16CD6809" w14:textId="77777777" w:rsidR="003257CF" w:rsidRDefault="003257CF" w:rsidP="003257CF">
            <w:r>
              <w:lastRenderedPageBreak/>
              <w:t>Funding is important but so is what it’s spent on, what it’s invested in., what it does, the difference it makes.  We have to fix the funding gap and the education gap.</w:t>
            </w:r>
          </w:p>
          <w:p w14:paraId="611CED18" w14:textId="77777777" w:rsidR="003257CF" w:rsidRDefault="003257CF" w:rsidP="003257CF"/>
        </w:tc>
        <w:tc>
          <w:tcPr>
            <w:tcW w:w="9866" w:type="dxa"/>
          </w:tcPr>
          <w:p w14:paraId="2DC0AB07" w14:textId="77777777" w:rsidR="006201CE" w:rsidRPr="006201CE" w:rsidRDefault="006201CE" w:rsidP="006201CE">
            <w:pPr>
              <w:shd w:val="clear" w:color="auto" w:fill="FFFFFF"/>
              <w:rPr>
                <w:rFonts w:asciiTheme="minorHAnsi" w:hAnsiTheme="minorHAnsi" w:cstheme="minorHAnsi"/>
                <w:i/>
                <w:color w:val="202124"/>
              </w:rPr>
            </w:pPr>
            <w:r w:rsidRPr="006201CE">
              <w:rPr>
                <w:rFonts w:asciiTheme="minorHAnsi" w:hAnsiTheme="minorHAnsi" w:cstheme="minorHAnsi"/>
                <w:i/>
                <w:color w:val="202124"/>
              </w:rPr>
              <w:t>Education funding in Australia:</w:t>
            </w:r>
          </w:p>
          <w:p w14:paraId="536E084E" w14:textId="77777777" w:rsidR="006201CE" w:rsidRDefault="006201CE" w:rsidP="006201CE">
            <w:pPr>
              <w:shd w:val="clear" w:color="auto" w:fill="FFFFFF"/>
              <w:rPr>
                <w:rFonts w:ascii="Arial" w:hAnsi="Arial" w:cs="Arial"/>
                <w:color w:val="202124"/>
                <w:sz w:val="21"/>
                <w:szCs w:val="21"/>
              </w:rPr>
            </w:pPr>
            <w:r w:rsidRPr="006201CE">
              <w:rPr>
                <w:rStyle w:val="hgkelc"/>
                <w:rFonts w:asciiTheme="minorHAnsi" w:hAnsiTheme="minorHAnsi" w:cstheme="minorHAnsi"/>
                <w:i/>
                <w:color w:val="202124"/>
                <w:lang w:val="en"/>
              </w:rPr>
              <w:t>The Australian Government (the Commonwealth) provides recurrent funding for every student enrolled at a school. </w:t>
            </w:r>
            <w:r w:rsidRPr="006201CE">
              <w:rPr>
                <w:rStyle w:val="hgkelc"/>
                <w:rFonts w:asciiTheme="minorHAnsi" w:hAnsiTheme="minorHAnsi" w:cstheme="minorHAnsi"/>
                <w:i/>
                <w:color w:val="040C28"/>
                <w:lang w:val="en"/>
              </w:rPr>
              <w:t>In 2023, recurrent funding for schools is estimated to total $27.3 billion</w:t>
            </w:r>
            <w:r w:rsidRPr="006201CE">
              <w:rPr>
                <w:rStyle w:val="hgkelc"/>
                <w:rFonts w:asciiTheme="minorHAnsi" w:hAnsiTheme="minorHAnsi" w:cstheme="minorHAnsi"/>
                <w:i/>
                <w:color w:val="202124"/>
                <w:lang w:val="en"/>
              </w:rPr>
              <w:t>. This includes $10.6 billion to government schools, $9.3 billion to Catholic schools and $7.4 billion to independent schools</w:t>
            </w:r>
            <w:r>
              <w:rPr>
                <w:rStyle w:val="hgkelc"/>
                <w:rFonts w:ascii="Arial" w:hAnsi="Arial" w:cs="Arial"/>
                <w:color w:val="202124"/>
                <w:sz w:val="30"/>
                <w:szCs w:val="30"/>
                <w:lang w:val="en"/>
              </w:rPr>
              <w:t>.</w:t>
            </w:r>
            <w:r w:rsidRPr="006201CE">
              <w:rPr>
                <w:rStyle w:val="hgkelc"/>
                <w:rFonts w:ascii="Arial" w:hAnsi="Arial" w:cs="Arial"/>
                <w:color w:val="202124"/>
                <w:sz w:val="18"/>
                <w:szCs w:val="18"/>
                <w:lang w:val="en"/>
              </w:rPr>
              <w:t xml:space="preserve"> </w:t>
            </w:r>
            <w:r w:rsidRPr="006201CE">
              <w:rPr>
                <w:rStyle w:val="hgkelc"/>
                <w:rFonts w:asciiTheme="minorHAnsi" w:hAnsiTheme="minorHAnsi" w:cstheme="minorHAnsi"/>
                <w:color w:val="202124"/>
                <w:sz w:val="18"/>
                <w:szCs w:val="18"/>
                <w:lang w:val="en"/>
              </w:rPr>
              <w:t xml:space="preserve"> </w:t>
            </w:r>
            <w:proofErr w:type="spellStart"/>
            <w:r w:rsidRPr="006201CE">
              <w:rPr>
                <w:rStyle w:val="hgkelc"/>
                <w:rFonts w:asciiTheme="minorHAnsi" w:hAnsiTheme="minorHAnsi" w:cstheme="minorHAnsi"/>
                <w:color w:val="767171" w:themeColor="background2" w:themeShade="80"/>
                <w:sz w:val="18"/>
                <w:szCs w:val="18"/>
                <w:lang w:val="en"/>
              </w:rPr>
              <w:t>C’wealth</w:t>
            </w:r>
            <w:proofErr w:type="spellEnd"/>
            <w:r w:rsidRPr="006201CE">
              <w:rPr>
                <w:rStyle w:val="hgkelc"/>
                <w:rFonts w:asciiTheme="minorHAnsi" w:hAnsiTheme="minorHAnsi" w:cstheme="minorHAnsi"/>
                <w:color w:val="767171" w:themeColor="background2" w:themeShade="80"/>
                <w:sz w:val="18"/>
                <w:szCs w:val="18"/>
                <w:lang w:val="en"/>
              </w:rPr>
              <w:t xml:space="preserve"> Dept of </w:t>
            </w:r>
            <w:proofErr w:type="spellStart"/>
            <w:r w:rsidRPr="006201CE">
              <w:rPr>
                <w:rStyle w:val="hgkelc"/>
                <w:rFonts w:asciiTheme="minorHAnsi" w:hAnsiTheme="minorHAnsi" w:cstheme="minorHAnsi"/>
                <w:color w:val="767171" w:themeColor="background2" w:themeShade="80"/>
                <w:sz w:val="18"/>
                <w:szCs w:val="18"/>
                <w:lang w:val="en"/>
              </w:rPr>
              <w:t>Ed’n</w:t>
            </w:r>
            <w:proofErr w:type="spellEnd"/>
            <w:r w:rsidRPr="006201CE">
              <w:rPr>
                <w:rStyle w:val="hgkelc"/>
                <w:rFonts w:asciiTheme="minorHAnsi" w:hAnsiTheme="minorHAnsi" w:cstheme="minorHAnsi"/>
                <w:color w:val="767171" w:themeColor="background2" w:themeShade="80"/>
                <w:sz w:val="18"/>
                <w:szCs w:val="18"/>
                <w:lang w:val="en"/>
              </w:rPr>
              <w:t>:</w:t>
            </w:r>
            <w:r w:rsidRPr="006201CE">
              <w:rPr>
                <w:rStyle w:val="hgkelc"/>
                <w:rFonts w:asciiTheme="minorHAnsi" w:hAnsiTheme="minorHAnsi" w:cstheme="minorHAnsi"/>
                <w:color w:val="767171" w:themeColor="background2" w:themeShade="80"/>
                <w:sz w:val="30"/>
                <w:szCs w:val="30"/>
                <w:lang w:val="en"/>
              </w:rPr>
              <w:t xml:space="preserve"> </w:t>
            </w:r>
            <w:r w:rsidRPr="006201CE">
              <w:rPr>
                <w:rStyle w:val="kx21rb"/>
                <w:rFonts w:asciiTheme="minorHAnsi" w:hAnsiTheme="minorHAnsi" w:cstheme="minorHAnsi"/>
                <w:color w:val="70757A"/>
                <w:sz w:val="18"/>
                <w:szCs w:val="18"/>
              </w:rPr>
              <w:t>10 May 2023</w:t>
            </w:r>
          </w:p>
          <w:p w14:paraId="3F416D3B" w14:textId="77777777" w:rsidR="003257CF" w:rsidRDefault="003257CF"/>
        </w:tc>
      </w:tr>
      <w:tr w:rsidR="003257CF" w14:paraId="570C967C" w14:textId="77777777" w:rsidTr="008505B3">
        <w:tc>
          <w:tcPr>
            <w:tcW w:w="5524" w:type="dxa"/>
          </w:tcPr>
          <w:p w14:paraId="73EE1E6B" w14:textId="77777777" w:rsidR="003257CF" w:rsidRDefault="003257CF" w:rsidP="003257CF">
            <w:r>
              <w:t>The next National School Reform Agreement will set targets and provide funding for children who fall behind and ensure more children finish school.</w:t>
            </w:r>
          </w:p>
          <w:p w14:paraId="1111F11A" w14:textId="77777777" w:rsidR="003257CF" w:rsidRDefault="003257CF" w:rsidP="003257CF"/>
        </w:tc>
        <w:tc>
          <w:tcPr>
            <w:tcW w:w="9866" w:type="dxa"/>
          </w:tcPr>
          <w:p w14:paraId="785B1A3B" w14:textId="77777777" w:rsidR="006201CE" w:rsidRDefault="00411D6E" w:rsidP="006201CE">
            <w:pPr>
              <w:pStyle w:val="NormalWeb"/>
              <w:shd w:val="clear" w:color="auto" w:fill="FFFFFF"/>
              <w:spacing w:before="0" w:beforeAutospacing="0"/>
              <w:rPr>
                <w:rFonts w:ascii="Arial" w:hAnsi="Arial" w:cs="Arial"/>
                <w:color w:val="212529"/>
              </w:rPr>
            </w:pPr>
            <w:r>
              <w:rPr>
                <w:rFonts w:ascii="Arial" w:hAnsi="Arial" w:cs="Arial"/>
                <w:color w:val="212529"/>
              </w:rPr>
              <w:t>Work to be concluded by October 31</w:t>
            </w:r>
            <w:r w:rsidRPr="00411D6E">
              <w:rPr>
                <w:rFonts w:ascii="Arial" w:hAnsi="Arial" w:cs="Arial"/>
                <w:color w:val="212529"/>
                <w:vertAlign w:val="superscript"/>
              </w:rPr>
              <w:t>st</w:t>
            </w:r>
            <w:r>
              <w:rPr>
                <w:rFonts w:ascii="Arial" w:hAnsi="Arial" w:cs="Arial"/>
                <w:color w:val="212529"/>
              </w:rPr>
              <w:t>, 2023</w:t>
            </w:r>
          </w:p>
          <w:tbl>
            <w:tblPr>
              <w:tblW w:w="4050" w:type="pct"/>
              <w:shd w:val="clear" w:color="auto" w:fill="FFFFFF"/>
              <w:tblCellMar>
                <w:top w:w="15" w:type="dxa"/>
                <w:left w:w="15" w:type="dxa"/>
                <w:bottom w:w="15" w:type="dxa"/>
                <w:right w:w="15" w:type="dxa"/>
              </w:tblCellMar>
              <w:tblLook w:val="04A0" w:firstRow="1" w:lastRow="0" w:firstColumn="1" w:lastColumn="0" w:noHBand="0" w:noVBand="1"/>
            </w:tblPr>
            <w:tblGrid>
              <w:gridCol w:w="3903"/>
              <w:gridCol w:w="3914"/>
            </w:tblGrid>
            <w:tr w:rsidR="006201CE" w14:paraId="68DAAA28" w14:textId="77777777" w:rsidTr="006201CE">
              <w:trPr>
                <w:trHeight w:val="7125"/>
              </w:trPr>
              <w:tc>
                <w:tcPr>
                  <w:tcW w:w="4261" w:type="dxa"/>
                  <w:shd w:val="clear" w:color="auto" w:fill="FFFFFF"/>
                  <w:tcMar>
                    <w:top w:w="0" w:type="dxa"/>
                    <w:left w:w="105" w:type="dxa"/>
                    <w:bottom w:w="0" w:type="dxa"/>
                    <w:right w:w="105" w:type="dxa"/>
                  </w:tcMar>
                  <w:hideMark/>
                </w:tcPr>
                <w:p w14:paraId="5A0A3494" w14:textId="77777777" w:rsidR="006201CE" w:rsidRPr="00411D6E" w:rsidRDefault="006201CE" w:rsidP="006201CE">
                  <w:pPr>
                    <w:numPr>
                      <w:ilvl w:val="0"/>
                      <w:numId w:val="5"/>
                    </w:numPr>
                    <w:spacing w:before="100" w:beforeAutospacing="1" w:after="100" w:afterAutospacing="1"/>
                    <w:ind w:left="840"/>
                    <w:rPr>
                      <w:rFonts w:asciiTheme="minorHAnsi" w:hAnsiTheme="minorHAnsi" w:cstheme="minorHAnsi"/>
                      <w:color w:val="212529"/>
                      <w:sz w:val="18"/>
                      <w:szCs w:val="18"/>
                    </w:rPr>
                  </w:pPr>
                  <w:r w:rsidRPr="00411D6E">
                    <w:rPr>
                      <w:rStyle w:val="Strong"/>
                      <w:rFonts w:asciiTheme="minorHAnsi" w:hAnsiTheme="minorHAnsi" w:cstheme="minorHAnsi"/>
                      <w:color w:val="212529"/>
                      <w:sz w:val="18"/>
                      <w:szCs w:val="18"/>
                    </w:rPr>
                    <w:lastRenderedPageBreak/>
                    <w:t>Teacher nominees</w:t>
                  </w:r>
                  <w:r w:rsidRPr="00411D6E">
                    <w:rPr>
                      <w:rFonts w:asciiTheme="minorHAnsi" w:hAnsiTheme="minorHAnsi" w:cstheme="minorHAnsi"/>
                      <w:color w:val="212529"/>
                      <w:sz w:val="18"/>
                      <w:szCs w:val="18"/>
                    </w:rPr>
                    <w:t> from each State and Territory</w:t>
                  </w:r>
                </w:p>
                <w:p w14:paraId="54900860" w14:textId="77777777" w:rsidR="006201CE" w:rsidRPr="00411D6E" w:rsidRDefault="006201CE" w:rsidP="006201CE">
                  <w:pPr>
                    <w:numPr>
                      <w:ilvl w:val="0"/>
                      <w:numId w:val="5"/>
                    </w:numPr>
                    <w:spacing w:before="100" w:beforeAutospacing="1" w:after="100" w:afterAutospacing="1"/>
                    <w:rPr>
                      <w:rFonts w:asciiTheme="minorHAnsi" w:hAnsiTheme="minorHAnsi" w:cstheme="minorHAnsi"/>
                      <w:color w:val="212529"/>
                      <w:sz w:val="18"/>
                      <w:szCs w:val="18"/>
                    </w:rPr>
                  </w:pPr>
                  <w:r w:rsidRPr="00411D6E">
                    <w:rPr>
                      <w:rStyle w:val="Strong"/>
                      <w:rFonts w:asciiTheme="minorHAnsi" w:hAnsiTheme="minorHAnsi" w:cstheme="minorHAnsi"/>
                      <w:color w:val="212529"/>
                      <w:sz w:val="18"/>
                      <w:szCs w:val="18"/>
                    </w:rPr>
                    <w:t>Student representatives</w:t>
                  </w:r>
                  <w:r w:rsidRPr="00411D6E">
                    <w:rPr>
                      <w:rFonts w:asciiTheme="minorHAnsi" w:hAnsiTheme="minorHAnsi" w:cstheme="minorHAnsi"/>
                      <w:color w:val="212529"/>
                      <w:sz w:val="18"/>
                      <w:szCs w:val="18"/>
                    </w:rPr>
                    <w:t> from each State and Territory</w:t>
                  </w:r>
                </w:p>
                <w:p w14:paraId="349E3952" w14:textId="77777777" w:rsidR="006201CE" w:rsidRPr="00411D6E" w:rsidRDefault="006201CE" w:rsidP="006201CE">
                  <w:pPr>
                    <w:numPr>
                      <w:ilvl w:val="0"/>
                      <w:numId w:val="5"/>
                    </w:numPr>
                    <w:spacing w:before="100" w:beforeAutospacing="1" w:after="100" w:afterAutospacing="1"/>
                    <w:rPr>
                      <w:rFonts w:asciiTheme="minorHAnsi" w:hAnsiTheme="minorHAnsi" w:cstheme="minorHAnsi"/>
                      <w:color w:val="212529"/>
                      <w:sz w:val="18"/>
                      <w:szCs w:val="18"/>
                    </w:rPr>
                  </w:pPr>
                  <w:r w:rsidRPr="00411D6E">
                    <w:rPr>
                      <w:rStyle w:val="Strong"/>
                      <w:rFonts w:asciiTheme="minorHAnsi" w:hAnsiTheme="minorHAnsi" w:cstheme="minorHAnsi"/>
                      <w:color w:val="212529"/>
                      <w:sz w:val="18"/>
                      <w:szCs w:val="18"/>
                    </w:rPr>
                    <w:t>Dianne Giblin AM – CEO</w:t>
                  </w:r>
                  <w:r w:rsidRPr="00411D6E">
                    <w:rPr>
                      <w:rFonts w:asciiTheme="minorHAnsi" w:hAnsiTheme="minorHAnsi" w:cstheme="minorHAnsi"/>
                      <w:color w:val="212529"/>
                      <w:sz w:val="18"/>
                      <w:szCs w:val="18"/>
                    </w:rPr>
                    <w:t>, Australian Council of State School Organisations</w:t>
                  </w:r>
                </w:p>
                <w:p w14:paraId="3509CE97" w14:textId="77777777" w:rsidR="006201CE" w:rsidRPr="00411D6E" w:rsidRDefault="006201CE" w:rsidP="006201CE">
                  <w:pPr>
                    <w:numPr>
                      <w:ilvl w:val="0"/>
                      <w:numId w:val="5"/>
                    </w:numPr>
                    <w:spacing w:before="100" w:beforeAutospacing="1" w:after="100" w:afterAutospacing="1"/>
                    <w:rPr>
                      <w:rFonts w:asciiTheme="minorHAnsi" w:hAnsiTheme="minorHAnsi" w:cstheme="minorHAnsi"/>
                      <w:color w:val="212529"/>
                      <w:sz w:val="18"/>
                      <w:szCs w:val="18"/>
                    </w:rPr>
                  </w:pPr>
                  <w:r w:rsidRPr="00411D6E">
                    <w:rPr>
                      <w:rStyle w:val="Strong"/>
                      <w:rFonts w:asciiTheme="minorHAnsi" w:hAnsiTheme="minorHAnsi" w:cstheme="minorHAnsi"/>
                      <w:color w:val="212529"/>
                      <w:sz w:val="18"/>
                      <w:szCs w:val="18"/>
                    </w:rPr>
                    <w:t>Jenny Branch-Allen</w:t>
                  </w:r>
                  <w:r w:rsidRPr="00411D6E">
                    <w:rPr>
                      <w:rFonts w:asciiTheme="minorHAnsi" w:hAnsiTheme="minorHAnsi" w:cstheme="minorHAnsi"/>
                      <w:color w:val="212529"/>
                      <w:sz w:val="18"/>
                      <w:szCs w:val="18"/>
                    </w:rPr>
                    <w:t> – President, Australian Parents Council</w:t>
                  </w:r>
                </w:p>
                <w:p w14:paraId="54473B7D" w14:textId="77777777" w:rsidR="006201CE" w:rsidRPr="00411D6E" w:rsidRDefault="006201CE" w:rsidP="006201CE">
                  <w:pPr>
                    <w:numPr>
                      <w:ilvl w:val="0"/>
                      <w:numId w:val="5"/>
                    </w:numPr>
                    <w:spacing w:before="100" w:beforeAutospacing="1" w:after="100" w:afterAutospacing="1"/>
                    <w:rPr>
                      <w:rFonts w:asciiTheme="minorHAnsi" w:hAnsiTheme="minorHAnsi" w:cstheme="minorHAnsi"/>
                      <w:color w:val="212529"/>
                      <w:sz w:val="18"/>
                      <w:szCs w:val="18"/>
                    </w:rPr>
                  </w:pPr>
                  <w:r w:rsidRPr="00411D6E">
                    <w:rPr>
                      <w:rStyle w:val="Strong"/>
                      <w:rFonts w:asciiTheme="minorHAnsi" w:hAnsiTheme="minorHAnsi" w:cstheme="minorHAnsi"/>
                      <w:color w:val="212529"/>
                      <w:sz w:val="18"/>
                      <w:szCs w:val="18"/>
                    </w:rPr>
                    <w:t xml:space="preserve">Andrea </w:t>
                  </w:r>
                  <w:proofErr w:type="spellStart"/>
                  <w:r w:rsidRPr="00411D6E">
                    <w:rPr>
                      <w:rStyle w:val="Strong"/>
                      <w:rFonts w:asciiTheme="minorHAnsi" w:hAnsiTheme="minorHAnsi" w:cstheme="minorHAnsi"/>
                      <w:color w:val="212529"/>
                      <w:sz w:val="18"/>
                      <w:szCs w:val="18"/>
                    </w:rPr>
                    <w:t>Obeyesekere</w:t>
                  </w:r>
                  <w:proofErr w:type="spellEnd"/>
                  <w:r w:rsidRPr="00411D6E">
                    <w:rPr>
                      <w:rStyle w:val="Strong"/>
                      <w:rFonts w:asciiTheme="minorHAnsi" w:hAnsiTheme="minorHAnsi" w:cstheme="minorHAnsi"/>
                      <w:color w:val="212529"/>
                      <w:sz w:val="18"/>
                      <w:szCs w:val="18"/>
                    </w:rPr>
                    <w:t> </w:t>
                  </w:r>
                  <w:r w:rsidRPr="00411D6E">
                    <w:rPr>
                      <w:rFonts w:asciiTheme="minorHAnsi" w:hAnsiTheme="minorHAnsi" w:cstheme="minorHAnsi"/>
                      <w:color w:val="212529"/>
                      <w:sz w:val="18"/>
                      <w:szCs w:val="18"/>
                    </w:rPr>
                    <w:t>– Catholic School Parents Australia</w:t>
                  </w:r>
                </w:p>
                <w:p w14:paraId="4BC212EF" w14:textId="77777777" w:rsidR="006201CE" w:rsidRPr="00411D6E" w:rsidRDefault="006201CE" w:rsidP="006201CE">
                  <w:pPr>
                    <w:numPr>
                      <w:ilvl w:val="0"/>
                      <w:numId w:val="5"/>
                    </w:numPr>
                    <w:spacing w:before="100" w:beforeAutospacing="1" w:after="100" w:afterAutospacing="1"/>
                    <w:rPr>
                      <w:rFonts w:asciiTheme="minorHAnsi" w:hAnsiTheme="minorHAnsi" w:cstheme="minorHAnsi"/>
                      <w:color w:val="212529"/>
                      <w:sz w:val="18"/>
                      <w:szCs w:val="18"/>
                    </w:rPr>
                  </w:pPr>
                  <w:r w:rsidRPr="00411D6E">
                    <w:rPr>
                      <w:rStyle w:val="Strong"/>
                      <w:rFonts w:asciiTheme="minorHAnsi" w:hAnsiTheme="minorHAnsi" w:cstheme="minorHAnsi"/>
                      <w:color w:val="212529"/>
                      <w:sz w:val="18"/>
                      <w:szCs w:val="18"/>
                    </w:rPr>
                    <w:t>Alana Moller</w:t>
                  </w:r>
                  <w:r w:rsidRPr="00411D6E">
                    <w:rPr>
                      <w:rFonts w:asciiTheme="minorHAnsi" w:hAnsiTheme="minorHAnsi" w:cstheme="minorHAnsi"/>
                      <w:color w:val="212529"/>
                      <w:sz w:val="18"/>
                      <w:szCs w:val="18"/>
                    </w:rPr>
                    <w:t> – Federal President, Isolated Children’s Parents’ Association</w:t>
                  </w:r>
                </w:p>
                <w:p w14:paraId="6F5D4392" w14:textId="77777777" w:rsidR="006201CE" w:rsidRPr="00411D6E" w:rsidRDefault="006201CE" w:rsidP="006201CE">
                  <w:pPr>
                    <w:numPr>
                      <w:ilvl w:val="0"/>
                      <w:numId w:val="5"/>
                    </w:numPr>
                    <w:spacing w:before="100" w:beforeAutospacing="1" w:after="100" w:afterAutospacing="1"/>
                    <w:rPr>
                      <w:rFonts w:asciiTheme="minorHAnsi" w:hAnsiTheme="minorHAnsi" w:cstheme="minorHAnsi"/>
                      <w:color w:val="212529"/>
                      <w:sz w:val="18"/>
                      <w:szCs w:val="18"/>
                    </w:rPr>
                  </w:pPr>
                  <w:r w:rsidRPr="00411D6E">
                    <w:rPr>
                      <w:rStyle w:val="Strong"/>
                      <w:rFonts w:asciiTheme="minorHAnsi" w:hAnsiTheme="minorHAnsi" w:cstheme="minorHAnsi"/>
                      <w:color w:val="212529"/>
                      <w:sz w:val="18"/>
                      <w:szCs w:val="18"/>
                    </w:rPr>
                    <w:t xml:space="preserve">Andrew </w:t>
                  </w:r>
                  <w:proofErr w:type="spellStart"/>
                  <w:r w:rsidRPr="00411D6E">
                    <w:rPr>
                      <w:rStyle w:val="Strong"/>
                      <w:rFonts w:asciiTheme="minorHAnsi" w:hAnsiTheme="minorHAnsi" w:cstheme="minorHAnsi"/>
                      <w:color w:val="212529"/>
                      <w:sz w:val="18"/>
                      <w:szCs w:val="18"/>
                    </w:rPr>
                    <w:t>Pierpoint</w:t>
                  </w:r>
                  <w:proofErr w:type="spellEnd"/>
                  <w:r w:rsidRPr="00411D6E">
                    <w:rPr>
                      <w:rStyle w:val="Strong"/>
                      <w:rFonts w:asciiTheme="minorHAnsi" w:hAnsiTheme="minorHAnsi" w:cstheme="minorHAnsi"/>
                      <w:color w:val="212529"/>
                      <w:sz w:val="18"/>
                      <w:szCs w:val="18"/>
                    </w:rPr>
                    <w:t> </w:t>
                  </w:r>
                  <w:r w:rsidRPr="00411D6E">
                    <w:rPr>
                      <w:rFonts w:asciiTheme="minorHAnsi" w:hAnsiTheme="minorHAnsi" w:cstheme="minorHAnsi"/>
                      <w:color w:val="212529"/>
                      <w:sz w:val="18"/>
                      <w:szCs w:val="18"/>
                    </w:rPr>
                    <w:t>– President, Australian Secondary Principals Council</w:t>
                  </w:r>
                </w:p>
                <w:p w14:paraId="67F635B1" w14:textId="77777777" w:rsidR="006201CE" w:rsidRPr="00411D6E" w:rsidRDefault="006201CE" w:rsidP="006201CE">
                  <w:pPr>
                    <w:numPr>
                      <w:ilvl w:val="0"/>
                      <w:numId w:val="5"/>
                    </w:numPr>
                    <w:spacing w:before="100" w:beforeAutospacing="1" w:after="100" w:afterAutospacing="1"/>
                    <w:rPr>
                      <w:rFonts w:asciiTheme="minorHAnsi" w:hAnsiTheme="minorHAnsi" w:cstheme="minorHAnsi"/>
                      <w:color w:val="212529"/>
                      <w:sz w:val="18"/>
                      <w:szCs w:val="18"/>
                    </w:rPr>
                  </w:pPr>
                  <w:r w:rsidRPr="00411D6E">
                    <w:rPr>
                      <w:rStyle w:val="Strong"/>
                      <w:rFonts w:asciiTheme="minorHAnsi" w:hAnsiTheme="minorHAnsi" w:cstheme="minorHAnsi"/>
                      <w:color w:val="212529"/>
                      <w:sz w:val="18"/>
                      <w:szCs w:val="18"/>
                    </w:rPr>
                    <w:t>Sally Ruston AM</w:t>
                  </w:r>
                  <w:r w:rsidRPr="00411D6E">
                    <w:rPr>
                      <w:rFonts w:asciiTheme="minorHAnsi" w:hAnsiTheme="minorHAnsi" w:cstheme="minorHAnsi"/>
                      <w:color w:val="212529"/>
                      <w:sz w:val="18"/>
                      <w:szCs w:val="18"/>
                    </w:rPr>
                    <w:t> – Acting President, Australian Primary Principals Association</w:t>
                  </w:r>
                </w:p>
                <w:p w14:paraId="6B76B8AA" w14:textId="77777777" w:rsidR="006201CE" w:rsidRPr="00411D6E" w:rsidRDefault="006201CE" w:rsidP="006201CE">
                  <w:pPr>
                    <w:numPr>
                      <w:ilvl w:val="0"/>
                      <w:numId w:val="5"/>
                    </w:numPr>
                    <w:spacing w:before="100" w:beforeAutospacing="1" w:after="100" w:afterAutospacing="1"/>
                    <w:rPr>
                      <w:rFonts w:asciiTheme="minorHAnsi" w:hAnsiTheme="minorHAnsi" w:cstheme="minorHAnsi"/>
                      <w:color w:val="212529"/>
                      <w:sz w:val="18"/>
                      <w:szCs w:val="18"/>
                    </w:rPr>
                  </w:pPr>
                  <w:r w:rsidRPr="00411D6E">
                    <w:rPr>
                      <w:rStyle w:val="Strong"/>
                      <w:rFonts w:asciiTheme="minorHAnsi" w:hAnsiTheme="minorHAnsi" w:cstheme="minorHAnsi"/>
                      <w:color w:val="212529"/>
                      <w:sz w:val="18"/>
                      <w:szCs w:val="18"/>
                    </w:rPr>
                    <w:t>Matthew Johnson</w:t>
                  </w:r>
                  <w:r w:rsidRPr="00411D6E">
                    <w:rPr>
                      <w:rFonts w:asciiTheme="minorHAnsi" w:hAnsiTheme="minorHAnsi" w:cstheme="minorHAnsi"/>
                      <w:color w:val="212529"/>
                      <w:sz w:val="18"/>
                      <w:szCs w:val="18"/>
                    </w:rPr>
                    <w:t> – National President, Australian Special Education Principals’ Association</w:t>
                  </w:r>
                </w:p>
                <w:p w14:paraId="44974B24" w14:textId="77777777" w:rsidR="006201CE" w:rsidRPr="00411D6E" w:rsidRDefault="006201CE" w:rsidP="006201CE">
                  <w:pPr>
                    <w:numPr>
                      <w:ilvl w:val="0"/>
                      <w:numId w:val="5"/>
                    </w:numPr>
                    <w:spacing w:before="100" w:beforeAutospacing="1" w:after="100" w:afterAutospacing="1"/>
                    <w:rPr>
                      <w:rFonts w:asciiTheme="minorHAnsi" w:hAnsiTheme="minorHAnsi" w:cstheme="minorHAnsi"/>
                      <w:color w:val="212529"/>
                      <w:sz w:val="18"/>
                      <w:szCs w:val="18"/>
                    </w:rPr>
                  </w:pPr>
                  <w:r w:rsidRPr="00411D6E">
                    <w:rPr>
                      <w:rStyle w:val="Strong"/>
                      <w:rFonts w:asciiTheme="minorHAnsi" w:hAnsiTheme="minorHAnsi" w:cstheme="minorHAnsi"/>
                      <w:color w:val="212529"/>
                      <w:sz w:val="18"/>
                      <w:szCs w:val="18"/>
                    </w:rPr>
                    <w:t>Anne Keary</w:t>
                  </w:r>
                  <w:r w:rsidRPr="00411D6E">
                    <w:rPr>
                      <w:rFonts w:asciiTheme="minorHAnsi" w:hAnsiTheme="minorHAnsi" w:cstheme="minorHAnsi"/>
                      <w:color w:val="212529"/>
                      <w:sz w:val="18"/>
                      <w:szCs w:val="18"/>
                    </w:rPr>
                    <w:t> – President, Australian Council of TESOL Associations</w:t>
                  </w:r>
                </w:p>
                <w:p w14:paraId="7B2A87CE" w14:textId="77777777" w:rsidR="006201CE" w:rsidRPr="00411D6E" w:rsidRDefault="006201CE" w:rsidP="006201CE">
                  <w:pPr>
                    <w:numPr>
                      <w:ilvl w:val="0"/>
                      <w:numId w:val="5"/>
                    </w:numPr>
                    <w:spacing w:before="100" w:beforeAutospacing="1" w:after="100" w:afterAutospacing="1"/>
                    <w:rPr>
                      <w:rFonts w:asciiTheme="minorHAnsi" w:hAnsiTheme="minorHAnsi" w:cstheme="minorHAnsi"/>
                      <w:color w:val="212529"/>
                      <w:sz w:val="18"/>
                      <w:szCs w:val="18"/>
                    </w:rPr>
                  </w:pPr>
                  <w:proofErr w:type="spellStart"/>
                  <w:r w:rsidRPr="00411D6E">
                    <w:rPr>
                      <w:rStyle w:val="Strong"/>
                      <w:rFonts w:asciiTheme="minorHAnsi" w:hAnsiTheme="minorHAnsi" w:cstheme="minorHAnsi"/>
                      <w:color w:val="212529"/>
                      <w:sz w:val="18"/>
                      <w:szCs w:val="18"/>
                    </w:rPr>
                    <w:t>Correna</w:t>
                  </w:r>
                  <w:proofErr w:type="spellEnd"/>
                  <w:r w:rsidRPr="00411D6E">
                    <w:rPr>
                      <w:rStyle w:val="Strong"/>
                      <w:rFonts w:asciiTheme="minorHAnsi" w:hAnsiTheme="minorHAnsi" w:cstheme="minorHAnsi"/>
                      <w:color w:val="212529"/>
                      <w:sz w:val="18"/>
                      <w:szCs w:val="18"/>
                    </w:rPr>
                    <w:t xml:space="preserve"> </w:t>
                  </w:r>
                  <w:proofErr w:type="spellStart"/>
                  <w:r w:rsidRPr="00411D6E">
                    <w:rPr>
                      <w:rStyle w:val="Strong"/>
                      <w:rFonts w:asciiTheme="minorHAnsi" w:hAnsiTheme="minorHAnsi" w:cstheme="minorHAnsi"/>
                      <w:color w:val="212529"/>
                      <w:sz w:val="18"/>
                      <w:szCs w:val="18"/>
                    </w:rPr>
                    <w:t>Haythorpe</w:t>
                  </w:r>
                  <w:proofErr w:type="spellEnd"/>
                  <w:r w:rsidRPr="00411D6E">
                    <w:rPr>
                      <w:rFonts w:asciiTheme="minorHAnsi" w:hAnsiTheme="minorHAnsi" w:cstheme="minorHAnsi"/>
                      <w:color w:val="212529"/>
                      <w:sz w:val="18"/>
                      <w:szCs w:val="18"/>
                    </w:rPr>
                    <w:t> – President, Australian Education Union</w:t>
                  </w:r>
                </w:p>
                <w:p w14:paraId="29A8E0F9" w14:textId="77777777" w:rsidR="006201CE" w:rsidRPr="00411D6E" w:rsidRDefault="006201CE" w:rsidP="006201CE">
                  <w:pPr>
                    <w:numPr>
                      <w:ilvl w:val="0"/>
                      <w:numId w:val="5"/>
                    </w:numPr>
                    <w:spacing w:before="100" w:beforeAutospacing="1" w:after="100" w:afterAutospacing="1"/>
                    <w:rPr>
                      <w:rFonts w:asciiTheme="minorHAnsi" w:hAnsiTheme="minorHAnsi" w:cstheme="minorHAnsi"/>
                      <w:color w:val="212529"/>
                      <w:sz w:val="18"/>
                      <w:szCs w:val="18"/>
                    </w:rPr>
                  </w:pPr>
                  <w:r w:rsidRPr="00411D6E">
                    <w:rPr>
                      <w:rStyle w:val="Strong"/>
                      <w:rFonts w:asciiTheme="minorHAnsi" w:hAnsiTheme="minorHAnsi" w:cstheme="minorHAnsi"/>
                      <w:color w:val="212529"/>
                      <w:sz w:val="18"/>
                      <w:szCs w:val="18"/>
                    </w:rPr>
                    <w:t>Kevin Bates</w:t>
                  </w:r>
                  <w:r w:rsidRPr="00411D6E">
                    <w:rPr>
                      <w:rFonts w:asciiTheme="minorHAnsi" w:hAnsiTheme="minorHAnsi" w:cstheme="minorHAnsi"/>
                      <w:color w:val="212529"/>
                      <w:sz w:val="18"/>
                      <w:szCs w:val="18"/>
                    </w:rPr>
                    <w:t> – Secretary, Australian Education Union</w:t>
                  </w:r>
                </w:p>
                <w:p w14:paraId="4ECB831A" w14:textId="77777777" w:rsidR="006201CE" w:rsidRPr="00411D6E" w:rsidRDefault="006201CE" w:rsidP="006201CE">
                  <w:pPr>
                    <w:numPr>
                      <w:ilvl w:val="0"/>
                      <w:numId w:val="5"/>
                    </w:numPr>
                    <w:spacing w:before="100" w:beforeAutospacing="1" w:after="100" w:afterAutospacing="1"/>
                    <w:rPr>
                      <w:rFonts w:asciiTheme="minorHAnsi" w:hAnsiTheme="minorHAnsi" w:cstheme="minorHAnsi"/>
                      <w:color w:val="212529"/>
                      <w:sz w:val="18"/>
                      <w:szCs w:val="18"/>
                    </w:rPr>
                  </w:pPr>
                  <w:r w:rsidRPr="00411D6E">
                    <w:rPr>
                      <w:rStyle w:val="Strong"/>
                      <w:rFonts w:asciiTheme="minorHAnsi" w:hAnsiTheme="minorHAnsi" w:cstheme="minorHAnsi"/>
                      <w:color w:val="212529"/>
                      <w:sz w:val="18"/>
                      <w:szCs w:val="18"/>
                    </w:rPr>
                    <w:t>Meredith Peace</w:t>
                  </w:r>
                  <w:r w:rsidRPr="00411D6E">
                    <w:rPr>
                      <w:rFonts w:asciiTheme="minorHAnsi" w:hAnsiTheme="minorHAnsi" w:cstheme="minorHAnsi"/>
                      <w:color w:val="212529"/>
                      <w:sz w:val="18"/>
                      <w:szCs w:val="18"/>
                    </w:rPr>
                    <w:t> – Deputy President, Australian Education Union</w:t>
                  </w:r>
                </w:p>
                <w:p w14:paraId="707163B2" w14:textId="77777777" w:rsidR="006201CE" w:rsidRPr="00411D6E" w:rsidRDefault="006201CE" w:rsidP="006201CE">
                  <w:pPr>
                    <w:numPr>
                      <w:ilvl w:val="0"/>
                      <w:numId w:val="5"/>
                    </w:numPr>
                    <w:spacing w:before="100" w:beforeAutospacing="1" w:after="100" w:afterAutospacing="1"/>
                    <w:rPr>
                      <w:rFonts w:asciiTheme="minorHAnsi" w:hAnsiTheme="minorHAnsi" w:cstheme="minorHAnsi"/>
                      <w:color w:val="212529"/>
                      <w:sz w:val="18"/>
                      <w:szCs w:val="18"/>
                    </w:rPr>
                  </w:pPr>
                  <w:r w:rsidRPr="00411D6E">
                    <w:rPr>
                      <w:rStyle w:val="Strong"/>
                      <w:rFonts w:asciiTheme="minorHAnsi" w:hAnsiTheme="minorHAnsi" w:cstheme="minorHAnsi"/>
                      <w:color w:val="212529"/>
                      <w:sz w:val="18"/>
                      <w:szCs w:val="18"/>
                    </w:rPr>
                    <w:t>Brad Hayes</w:t>
                  </w:r>
                  <w:r w:rsidRPr="00411D6E">
                    <w:rPr>
                      <w:rFonts w:asciiTheme="minorHAnsi" w:hAnsiTheme="minorHAnsi" w:cstheme="minorHAnsi"/>
                      <w:color w:val="212529"/>
                      <w:sz w:val="18"/>
                      <w:szCs w:val="18"/>
                    </w:rPr>
                    <w:t> – Federal Secretary, Independent Education Union</w:t>
                  </w:r>
                </w:p>
                <w:p w14:paraId="490A890B" w14:textId="77777777" w:rsidR="006201CE" w:rsidRPr="00411D6E" w:rsidRDefault="006201CE" w:rsidP="006201CE">
                  <w:pPr>
                    <w:numPr>
                      <w:ilvl w:val="0"/>
                      <w:numId w:val="5"/>
                    </w:numPr>
                    <w:spacing w:before="100" w:beforeAutospacing="1" w:after="100" w:afterAutospacing="1"/>
                    <w:rPr>
                      <w:rFonts w:asciiTheme="minorHAnsi" w:hAnsiTheme="minorHAnsi" w:cstheme="minorHAnsi"/>
                      <w:color w:val="212529"/>
                      <w:sz w:val="18"/>
                      <w:szCs w:val="18"/>
                    </w:rPr>
                  </w:pPr>
                  <w:r w:rsidRPr="00411D6E">
                    <w:rPr>
                      <w:rStyle w:val="Strong"/>
                      <w:rFonts w:asciiTheme="minorHAnsi" w:hAnsiTheme="minorHAnsi" w:cstheme="minorHAnsi"/>
                      <w:color w:val="212529"/>
                      <w:sz w:val="18"/>
                      <w:szCs w:val="18"/>
                    </w:rPr>
                    <w:t>The Hon Jacinta Collins</w:t>
                  </w:r>
                  <w:r w:rsidRPr="00411D6E">
                    <w:rPr>
                      <w:rFonts w:asciiTheme="minorHAnsi" w:hAnsiTheme="minorHAnsi" w:cstheme="minorHAnsi"/>
                      <w:color w:val="212529"/>
                      <w:sz w:val="18"/>
                      <w:szCs w:val="18"/>
                    </w:rPr>
                    <w:t> – Executive Director, National Catholic Education Commission</w:t>
                  </w:r>
                </w:p>
                <w:p w14:paraId="34383BB2" w14:textId="77777777" w:rsidR="006201CE" w:rsidRPr="00411D6E" w:rsidRDefault="006201CE" w:rsidP="006201CE">
                  <w:pPr>
                    <w:numPr>
                      <w:ilvl w:val="0"/>
                      <w:numId w:val="5"/>
                    </w:numPr>
                    <w:spacing w:before="100" w:beforeAutospacing="1" w:after="100" w:afterAutospacing="1"/>
                    <w:rPr>
                      <w:rFonts w:asciiTheme="minorHAnsi" w:hAnsiTheme="minorHAnsi" w:cstheme="minorHAnsi"/>
                      <w:color w:val="212529"/>
                      <w:sz w:val="18"/>
                      <w:szCs w:val="18"/>
                    </w:rPr>
                  </w:pPr>
                  <w:r w:rsidRPr="00411D6E">
                    <w:rPr>
                      <w:rStyle w:val="Strong"/>
                      <w:rFonts w:asciiTheme="minorHAnsi" w:hAnsiTheme="minorHAnsi" w:cstheme="minorHAnsi"/>
                      <w:color w:val="212529"/>
                      <w:sz w:val="18"/>
                      <w:szCs w:val="18"/>
                    </w:rPr>
                    <w:t>Graham Catt</w:t>
                  </w:r>
                  <w:r w:rsidRPr="00411D6E">
                    <w:rPr>
                      <w:rFonts w:asciiTheme="minorHAnsi" w:hAnsiTheme="minorHAnsi" w:cstheme="minorHAnsi"/>
                      <w:color w:val="212529"/>
                      <w:sz w:val="18"/>
                      <w:szCs w:val="18"/>
                    </w:rPr>
                    <w:t> – CEO, Independent Schools Australia</w:t>
                  </w:r>
                </w:p>
                <w:p w14:paraId="6C56E730" w14:textId="77777777" w:rsidR="006201CE" w:rsidRPr="00411D6E" w:rsidRDefault="006201CE" w:rsidP="006201CE">
                  <w:pPr>
                    <w:numPr>
                      <w:ilvl w:val="0"/>
                      <w:numId w:val="5"/>
                    </w:numPr>
                    <w:spacing w:before="100" w:beforeAutospacing="1" w:after="100" w:afterAutospacing="1"/>
                    <w:rPr>
                      <w:rFonts w:asciiTheme="minorHAnsi" w:hAnsiTheme="minorHAnsi" w:cstheme="minorHAnsi"/>
                      <w:color w:val="212529"/>
                      <w:sz w:val="18"/>
                      <w:szCs w:val="18"/>
                    </w:rPr>
                  </w:pPr>
                  <w:r w:rsidRPr="00411D6E">
                    <w:rPr>
                      <w:rStyle w:val="Strong"/>
                      <w:rFonts w:asciiTheme="minorHAnsi" w:hAnsiTheme="minorHAnsi" w:cstheme="minorHAnsi"/>
                      <w:color w:val="212529"/>
                      <w:sz w:val="18"/>
                      <w:szCs w:val="18"/>
                    </w:rPr>
                    <w:t>Doug Taylor</w:t>
                  </w:r>
                  <w:r w:rsidRPr="00411D6E">
                    <w:rPr>
                      <w:rFonts w:asciiTheme="minorHAnsi" w:hAnsiTheme="minorHAnsi" w:cstheme="minorHAnsi"/>
                      <w:color w:val="212529"/>
                      <w:sz w:val="18"/>
                      <w:szCs w:val="18"/>
                    </w:rPr>
                    <w:t> – CEO, The Smith Family</w:t>
                  </w:r>
                </w:p>
                <w:p w14:paraId="5CF0203C" w14:textId="77777777" w:rsidR="006201CE" w:rsidRPr="00411D6E" w:rsidRDefault="006201CE" w:rsidP="006201CE">
                  <w:pPr>
                    <w:numPr>
                      <w:ilvl w:val="0"/>
                      <w:numId w:val="5"/>
                    </w:numPr>
                    <w:spacing w:before="100" w:beforeAutospacing="1" w:after="100" w:afterAutospacing="1"/>
                    <w:rPr>
                      <w:rFonts w:asciiTheme="minorHAnsi" w:hAnsiTheme="minorHAnsi" w:cstheme="minorHAnsi"/>
                      <w:color w:val="212529"/>
                      <w:sz w:val="18"/>
                      <w:szCs w:val="18"/>
                    </w:rPr>
                  </w:pPr>
                  <w:r w:rsidRPr="00411D6E">
                    <w:rPr>
                      <w:rStyle w:val="Strong"/>
                      <w:rFonts w:asciiTheme="minorHAnsi" w:hAnsiTheme="minorHAnsi" w:cstheme="minorHAnsi"/>
                      <w:color w:val="212529"/>
                      <w:sz w:val="18"/>
                      <w:szCs w:val="18"/>
                    </w:rPr>
                    <w:t>Travers McLeod</w:t>
                  </w:r>
                  <w:r w:rsidRPr="00411D6E">
                    <w:rPr>
                      <w:rFonts w:asciiTheme="minorHAnsi" w:hAnsiTheme="minorHAnsi" w:cstheme="minorHAnsi"/>
                      <w:color w:val="212529"/>
                      <w:sz w:val="18"/>
                      <w:szCs w:val="18"/>
                    </w:rPr>
                    <w:t> – Executive Director, Brotherhood of St. Laurence</w:t>
                  </w:r>
                </w:p>
                <w:p w14:paraId="03118B1F" w14:textId="77777777" w:rsidR="006201CE" w:rsidRPr="00411D6E" w:rsidRDefault="006201CE" w:rsidP="006201CE">
                  <w:pPr>
                    <w:numPr>
                      <w:ilvl w:val="0"/>
                      <w:numId w:val="5"/>
                    </w:numPr>
                    <w:spacing w:before="100" w:beforeAutospacing="1" w:after="100" w:afterAutospacing="1"/>
                    <w:rPr>
                      <w:rFonts w:asciiTheme="minorHAnsi" w:hAnsiTheme="minorHAnsi" w:cstheme="minorHAnsi"/>
                      <w:color w:val="212529"/>
                      <w:sz w:val="18"/>
                      <w:szCs w:val="18"/>
                      <w:lang w:val="pt-BR"/>
                    </w:rPr>
                  </w:pPr>
                  <w:r w:rsidRPr="00411D6E">
                    <w:rPr>
                      <w:rStyle w:val="Strong"/>
                      <w:rFonts w:asciiTheme="minorHAnsi" w:hAnsiTheme="minorHAnsi" w:cstheme="minorHAnsi"/>
                      <w:color w:val="212529"/>
                      <w:sz w:val="18"/>
                      <w:szCs w:val="18"/>
                      <w:lang w:val="pt-BR"/>
                    </w:rPr>
                    <w:t>Professor Linda Graham</w:t>
                  </w:r>
                  <w:r w:rsidRPr="00411D6E">
                    <w:rPr>
                      <w:rFonts w:asciiTheme="minorHAnsi" w:hAnsiTheme="minorHAnsi" w:cstheme="minorHAnsi"/>
                      <w:color w:val="212529"/>
                      <w:sz w:val="18"/>
                      <w:szCs w:val="18"/>
                      <w:lang w:val="pt-BR"/>
                    </w:rPr>
                    <w:t> – Director, QUT Centre for Inclusive Education</w:t>
                  </w:r>
                </w:p>
                <w:p w14:paraId="5312D843" w14:textId="77777777" w:rsidR="006201CE" w:rsidRPr="00411D6E" w:rsidRDefault="006201CE" w:rsidP="006201CE">
                  <w:pPr>
                    <w:numPr>
                      <w:ilvl w:val="0"/>
                      <w:numId w:val="5"/>
                    </w:numPr>
                    <w:spacing w:before="100" w:beforeAutospacing="1" w:after="100" w:afterAutospacing="1"/>
                    <w:rPr>
                      <w:rFonts w:asciiTheme="minorHAnsi" w:hAnsiTheme="minorHAnsi" w:cstheme="minorHAnsi"/>
                      <w:color w:val="212529"/>
                      <w:sz w:val="18"/>
                      <w:szCs w:val="18"/>
                    </w:rPr>
                  </w:pPr>
                  <w:r w:rsidRPr="00411D6E">
                    <w:rPr>
                      <w:rStyle w:val="Strong"/>
                      <w:rFonts w:asciiTheme="minorHAnsi" w:hAnsiTheme="minorHAnsi" w:cstheme="minorHAnsi"/>
                      <w:color w:val="212529"/>
                      <w:sz w:val="18"/>
                      <w:szCs w:val="18"/>
                    </w:rPr>
                    <w:t xml:space="preserve">David </w:t>
                  </w:r>
                  <w:proofErr w:type="spellStart"/>
                  <w:r w:rsidRPr="00411D6E">
                    <w:rPr>
                      <w:rStyle w:val="Strong"/>
                      <w:rFonts w:asciiTheme="minorHAnsi" w:hAnsiTheme="minorHAnsi" w:cstheme="minorHAnsi"/>
                      <w:color w:val="212529"/>
                      <w:sz w:val="18"/>
                      <w:szCs w:val="18"/>
                    </w:rPr>
                    <w:t>Bromhead</w:t>
                  </w:r>
                  <w:proofErr w:type="spellEnd"/>
                  <w:r w:rsidRPr="00411D6E">
                    <w:rPr>
                      <w:rFonts w:asciiTheme="minorHAnsi" w:hAnsiTheme="minorHAnsi" w:cstheme="minorHAnsi"/>
                      <w:color w:val="212529"/>
                      <w:sz w:val="18"/>
                      <w:szCs w:val="18"/>
                    </w:rPr>
                    <w:t xml:space="preserve"> – Wellbeing </w:t>
                  </w:r>
                  <w:proofErr w:type="spellStart"/>
                  <w:r w:rsidRPr="00411D6E">
                    <w:rPr>
                      <w:rFonts w:asciiTheme="minorHAnsi" w:hAnsiTheme="minorHAnsi" w:cstheme="minorHAnsi"/>
                      <w:color w:val="212529"/>
                      <w:sz w:val="18"/>
                      <w:szCs w:val="18"/>
                    </w:rPr>
                    <w:t>EDvantage</w:t>
                  </w:r>
                  <w:proofErr w:type="spellEnd"/>
                </w:p>
                <w:p w14:paraId="14FF5E6F" w14:textId="77777777" w:rsidR="006201CE" w:rsidRPr="00411D6E" w:rsidRDefault="006201CE" w:rsidP="006201CE">
                  <w:pPr>
                    <w:numPr>
                      <w:ilvl w:val="0"/>
                      <w:numId w:val="5"/>
                    </w:numPr>
                    <w:spacing w:before="100" w:beforeAutospacing="1" w:after="100" w:afterAutospacing="1"/>
                    <w:rPr>
                      <w:rFonts w:asciiTheme="minorHAnsi" w:hAnsiTheme="minorHAnsi" w:cstheme="minorHAnsi"/>
                      <w:color w:val="212529"/>
                      <w:sz w:val="18"/>
                      <w:szCs w:val="18"/>
                    </w:rPr>
                  </w:pPr>
                  <w:r w:rsidRPr="00411D6E">
                    <w:rPr>
                      <w:rStyle w:val="Strong"/>
                      <w:rFonts w:asciiTheme="minorHAnsi" w:hAnsiTheme="minorHAnsi" w:cstheme="minorHAnsi"/>
                      <w:color w:val="212529"/>
                      <w:sz w:val="18"/>
                      <w:szCs w:val="18"/>
                    </w:rPr>
                    <w:lastRenderedPageBreak/>
                    <w:t xml:space="preserve">Professor Maree </w:t>
                  </w:r>
                  <w:proofErr w:type="spellStart"/>
                  <w:r w:rsidRPr="00411D6E">
                    <w:rPr>
                      <w:rStyle w:val="Strong"/>
                      <w:rFonts w:asciiTheme="minorHAnsi" w:hAnsiTheme="minorHAnsi" w:cstheme="minorHAnsi"/>
                      <w:color w:val="212529"/>
                      <w:sz w:val="18"/>
                      <w:szCs w:val="18"/>
                    </w:rPr>
                    <w:t>Teesson</w:t>
                  </w:r>
                  <w:proofErr w:type="spellEnd"/>
                  <w:r w:rsidRPr="00411D6E">
                    <w:rPr>
                      <w:rStyle w:val="Strong"/>
                      <w:rFonts w:asciiTheme="minorHAnsi" w:hAnsiTheme="minorHAnsi" w:cstheme="minorHAnsi"/>
                      <w:color w:val="212529"/>
                      <w:sz w:val="18"/>
                      <w:szCs w:val="18"/>
                    </w:rPr>
                    <w:t xml:space="preserve"> AC</w:t>
                  </w:r>
                  <w:r w:rsidRPr="00411D6E">
                    <w:rPr>
                      <w:rFonts w:asciiTheme="minorHAnsi" w:hAnsiTheme="minorHAnsi" w:cstheme="minorHAnsi"/>
                      <w:color w:val="212529"/>
                      <w:sz w:val="18"/>
                      <w:szCs w:val="18"/>
                    </w:rPr>
                    <w:t> – Centre Director, The Matilda Centre – University of Sydney</w:t>
                  </w:r>
                </w:p>
              </w:tc>
              <w:tc>
                <w:tcPr>
                  <w:tcW w:w="4261" w:type="dxa"/>
                  <w:shd w:val="clear" w:color="auto" w:fill="FFFFFF"/>
                  <w:tcMar>
                    <w:top w:w="0" w:type="dxa"/>
                    <w:left w:w="105" w:type="dxa"/>
                    <w:bottom w:w="0" w:type="dxa"/>
                    <w:right w:w="105" w:type="dxa"/>
                  </w:tcMar>
                  <w:hideMark/>
                </w:tcPr>
                <w:p w14:paraId="23D67582" w14:textId="77777777" w:rsidR="006201CE" w:rsidRPr="00411D6E" w:rsidRDefault="006201CE" w:rsidP="006201CE">
                  <w:pPr>
                    <w:numPr>
                      <w:ilvl w:val="0"/>
                      <w:numId w:val="6"/>
                    </w:numPr>
                    <w:spacing w:before="100" w:beforeAutospacing="1" w:after="100" w:afterAutospacing="1"/>
                    <w:ind w:left="840"/>
                    <w:rPr>
                      <w:rFonts w:asciiTheme="minorHAnsi" w:hAnsiTheme="minorHAnsi" w:cstheme="minorHAnsi"/>
                      <w:color w:val="212529"/>
                      <w:sz w:val="18"/>
                      <w:szCs w:val="18"/>
                    </w:rPr>
                  </w:pPr>
                  <w:r w:rsidRPr="00411D6E">
                    <w:rPr>
                      <w:rStyle w:val="Strong"/>
                      <w:rFonts w:asciiTheme="minorHAnsi" w:hAnsiTheme="minorHAnsi" w:cstheme="minorHAnsi"/>
                      <w:color w:val="212529"/>
                      <w:sz w:val="18"/>
                      <w:szCs w:val="18"/>
                    </w:rPr>
                    <w:lastRenderedPageBreak/>
                    <w:t>Dr Rory Gallagher/Professor David Halpern CBE</w:t>
                  </w:r>
                  <w:r w:rsidRPr="00411D6E">
                    <w:rPr>
                      <w:rFonts w:asciiTheme="minorHAnsi" w:hAnsiTheme="minorHAnsi" w:cstheme="minorHAnsi"/>
                      <w:color w:val="212529"/>
                      <w:sz w:val="18"/>
                      <w:szCs w:val="18"/>
                    </w:rPr>
                    <w:t> – Behavioural Insights</w:t>
                  </w:r>
                </w:p>
                <w:p w14:paraId="7566C401" w14:textId="77777777" w:rsidR="006201CE" w:rsidRPr="00411D6E" w:rsidRDefault="006201CE" w:rsidP="006201CE">
                  <w:pPr>
                    <w:numPr>
                      <w:ilvl w:val="0"/>
                      <w:numId w:val="6"/>
                    </w:numPr>
                    <w:spacing w:before="100" w:beforeAutospacing="1" w:after="100" w:afterAutospacing="1"/>
                    <w:rPr>
                      <w:rFonts w:asciiTheme="minorHAnsi" w:hAnsiTheme="minorHAnsi" w:cstheme="minorHAnsi"/>
                      <w:color w:val="212529"/>
                      <w:sz w:val="18"/>
                      <w:szCs w:val="18"/>
                    </w:rPr>
                  </w:pPr>
                  <w:r w:rsidRPr="00411D6E">
                    <w:rPr>
                      <w:rStyle w:val="Strong"/>
                      <w:rFonts w:asciiTheme="minorHAnsi" w:hAnsiTheme="minorHAnsi" w:cstheme="minorHAnsi"/>
                      <w:color w:val="212529"/>
                      <w:sz w:val="18"/>
                      <w:szCs w:val="18"/>
                    </w:rPr>
                    <w:t xml:space="preserve">Skye </w:t>
                  </w:r>
                  <w:proofErr w:type="spellStart"/>
                  <w:r w:rsidRPr="00411D6E">
                    <w:rPr>
                      <w:rStyle w:val="Strong"/>
                      <w:rFonts w:asciiTheme="minorHAnsi" w:hAnsiTheme="minorHAnsi" w:cstheme="minorHAnsi"/>
                      <w:color w:val="212529"/>
                      <w:sz w:val="18"/>
                      <w:szCs w:val="18"/>
                    </w:rPr>
                    <w:t>Kakoschke</w:t>
                  </w:r>
                  <w:proofErr w:type="spellEnd"/>
                  <w:r w:rsidRPr="00411D6E">
                    <w:rPr>
                      <w:rStyle w:val="Strong"/>
                      <w:rFonts w:asciiTheme="minorHAnsi" w:hAnsiTheme="minorHAnsi" w:cstheme="minorHAnsi"/>
                      <w:color w:val="212529"/>
                      <w:sz w:val="18"/>
                      <w:szCs w:val="18"/>
                    </w:rPr>
                    <w:t>-Moore</w:t>
                  </w:r>
                  <w:r w:rsidRPr="00411D6E">
                    <w:rPr>
                      <w:rFonts w:asciiTheme="minorHAnsi" w:hAnsiTheme="minorHAnsi" w:cstheme="minorHAnsi"/>
                      <w:color w:val="212529"/>
                      <w:sz w:val="18"/>
                      <w:szCs w:val="18"/>
                    </w:rPr>
                    <w:t> – CEO, Children and Young People with Disability Australia</w:t>
                  </w:r>
                </w:p>
                <w:p w14:paraId="027A5B05" w14:textId="77777777" w:rsidR="006201CE" w:rsidRPr="00411D6E" w:rsidRDefault="006201CE" w:rsidP="006201CE">
                  <w:pPr>
                    <w:numPr>
                      <w:ilvl w:val="0"/>
                      <w:numId w:val="6"/>
                    </w:numPr>
                    <w:spacing w:before="100" w:beforeAutospacing="1" w:after="100" w:afterAutospacing="1"/>
                    <w:rPr>
                      <w:rFonts w:asciiTheme="minorHAnsi" w:hAnsiTheme="minorHAnsi" w:cstheme="minorHAnsi"/>
                      <w:color w:val="212529"/>
                      <w:sz w:val="18"/>
                      <w:szCs w:val="18"/>
                    </w:rPr>
                  </w:pPr>
                  <w:r w:rsidRPr="00411D6E">
                    <w:rPr>
                      <w:rStyle w:val="Strong"/>
                      <w:rFonts w:asciiTheme="minorHAnsi" w:hAnsiTheme="minorHAnsi" w:cstheme="minorHAnsi"/>
                      <w:color w:val="212529"/>
                      <w:sz w:val="18"/>
                      <w:szCs w:val="18"/>
                    </w:rPr>
                    <w:t xml:space="preserve">Hayley </w:t>
                  </w:r>
                  <w:proofErr w:type="spellStart"/>
                  <w:r w:rsidRPr="00411D6E">
                    <w:rPr>
                      <w:rStyle w:val="Strong"/>
                      <w:rFonts w:asciiTheme="minorHAnsi" w:hAnsiTheme="minorHAnsi" w:cstheme="minorHAnsi"/>
                      <w:color w:val="212529"/>
                      <w:sz w:val="18"/>
                      <w:szCs w:val="18"/>
                    </w:rPr>
                    <w:t>McQuire</w:t>
                  </w:r>
                  <w:proofErr w:type="spellEnd"/>
                  <w:r w:rsidRPr="00411D6E">
                    <w:rPr>
                      <w:rFonts w:asciiTheme="minorHAnsi" w:hAnsiTheme="minorHAnsi" w:cstheme="minorHAnsi"/>
                      <w:color w:val="212529"/>
                      <w:sz w:val="18"/>
                      <w:szCs w:val="18"/>
                    </w:rPr>
                    <w:t> – CEO, National Indigenous Youth Education Coalition</w:t>
                  </w:r>
                </w:p>
                <w:p w14:paraId="2B027DA6" w14:textId="77777777" w:rsidR="006201CE" w:rsidRPr="00411D6E" w:rsidRDefault="006201CE" w:rsidP="006201CE">
                  <w:pPr>
                    <w:numPr>
                      <w:ilvl w:val="0"/>
                      <w:numId w:val="6"/>
                    </w:numPr>
                    <w:spacing w:before="100" w:beforeAutospacing="1" w:after="100" w:afterAutospacing="1"/>
                    <w:rPr>
                      <w:rFonts w:asciiTheme="minorHAnsi" w:hAnsiTheme="minorHAnsi" w:cstheme="minorHAnsi"/>
                      <w:color w:val="212529"/>
                      <w:sz w:val="18"/>
                      <w:szCs w:val="18"/>
                    </w:rPr>
                  </w:pPr>
                  <w:r w:rsidRPr="00411D6E">
                    <w:rPr>
                      <w:rStyle w:val="Strong"/>
                      <w:rFonts w:asciiTheme="minorHAnsi" w:hAnsiTheme="minorHAnsi" w:cstheme="minorHAnsi"/>
                      <w:color w:val="212529"/>
                      <w:sz w:val="18"/>
                      <w:szCs w:val="18"/>
                    </w:rPr>
                    <w:t>Christopher Wardlaw PSM OLY</w:t>
                  </w:r>
                  <w:r w:rsidRPr="00411D6E">
                    <w:rPr>
                      <w:rFonts w:asciiTheme="minorHAnsi" w:hAnsiTheme="minorHAnsi" w:cstheme="minorHAnsi"/>
                      <w:color w:val="212529"/>
                      <w:sz w:val="18"/>
                      <w:szCs w:val="18"/>
                    </w:rPr>
                    <w:t> – Deputy Chair, Non-Executive Director AITSL</w:t>
                  </w:r>
                </w:p>
                <w:p w14:paraId="199B10F1" w14:textId="77777777" w:rsidR="006201CE" w:rsidRPr="00411D6E" w:rsidRDefault="006201CE" w:rsidP="006201CE">
                  <w:pPr>
                    <w:numPr>
                      <w:ilvl w:val="0"/>
                      <w:numId w:val="6"/>
                    </w:numPr>
                    <w:spacing w:before="100" w:beforeAutospacing="1" w:after="100" w:afterAutospacing="1"/>
                    <w:rPr>
                      <w:rFonts w:asciiTheme="minorHAnsi" w:hAnsiTheme="minorHAnsi" w:cstheme="minorHAnsi"/>
                      <w:color w:val="212529"/>
                      <w:sz w:val="18"/>
                      <w:szCs w:val="18"/>
                    </w:rPr>
                  </w:pPr>
                  <w:r w:rsidRPr="00411D6E">
                    <w:rPr>
                      <w:rStyle w:val="Strong"/>
                      <w:rFonts w:asciiTheme="minorHAnsi" w:hAnsiTheme="minorHAnsi" w:cstheme="minorHAnsi"/>
                      <w:color w:val="212529"/>
                      <w:sz w:val="18"/>
                      <w:szCs w:val="18"/>
                    </w:rPr>
                    <w:t>Natalie Howson</w:t>
                  </w:r>
                  <w:r w:rsidRPr="00411D6E">
                    <w:rPr>
                      <w:rFonts w:asciiTheme="minorHAnsi" w:hAnsiTheme="minorHAnsi" w:cstheme="minorHAnsi"/>
                      <w:color w:val="212529"/>
                      <w:sz w:val="18"/>
                      <w:szCs w:val="18"/>
                    </w:rPr>
                    <w:t> – Chair, ACT Teacher Quality Institute</w:t>
                  </w:r>
                </w:p>
                <w:p w14:paraId="6CE5AA8A" w14:textId="77777777" w:rsidR="006201CE" w:rsidRPr="00411D6E" w:rsidRDefault="006201CE" w:rsidP="006201CE">
                  <w:pPr>
                    <w:numPr>
                      <w:ilvl w:val="0"/>
                      <w:numId w:val="6"/>
                    </w:numPr>
                    <w:spacing w:before="100" w:beforeAutospacing="1" w:after="100" w:afterAutospacing="1"/>
                    <w:rPr>
                      <w:rFonts w:asciiTheme="minorHAnsi" w:hAnsiTheme="minorHAnsi" w:cstheme="minorHAnsi"/>
                      <w:color w:val="212529"/>
                      <w:sz w:val="18"/>
                      <w:szCs w:val="18"/>
                    </w:rPr>
                  </w:pPr>
                  <w:r w:rsidRPr="00411D6E">
                    <w:rPr>
                      <w:rStyle w:val="Strong"/>
                      <w:rFonts w:asciiTheme="minorHAnsi" w:hAnsiTheme="minorHAnsi" w:cstheme="minorHAnsi"/>
                      <w:color w:val="212529"/>
                      <w:sz w:val="18"/>
                      <w:szCs w:val="18"/>
                    </w:rPr>
                    <w:t>Professor Alan Reid</w:t>
                  </w:r>
                  <w:r w:rsidRPr="00411D6E">
                    <w:rPr>
                      <w:rFonts w:asciiTheme="minorHAnsi" w:hAnsiTheme="minorHAnsi" w:cstheme="minorHAnsi"/>
                      <w:color w:val="212529"/>
                      <w:sz w:val="18"/>
                      <w:szCs w:val="18"/>
                    </w:rPr>
                    <w:t> – Professor Emeritus at the University of South Australia, and Chair of the Public Education Advisory Committee</w:t>
                  </w:r>
                </w:p>
                <w:p w14:paraId="41CC6ACA" w14:textId="77777777" w:rsidR="006201CE" w:rsidRPr="00411D6E" w:rsidRDefault="006201CE" w:rsidP="006201CE">
                  <w:pPr>
                    <w:numPr>
                      <w:ilvl w:val="0"/>
                      <w:numId w:val="6"/>
                    </w:numPr>
                    <w:spacing w:before="100" w:beforeAutospacing="1" w:after="100" w:afterAutospacing="1"/>
                    <w:rPr>
                      <w:rFonts w:asciiTheme="minorHAnsi" w:hAnsiTheme="minorHAnsi" w:cstheme="minorHAnsi"/>
                      <w:color w:val="212529"/>
                      <w:sz w:val="18"/>
                      <w:szCs w:val="18"/>
                    </w:rPr>
                  </w:pPr>
                  <w:r w:rsidRPr="00411D6E">
                    <w:rPr>
                      <w:rStyle w:val="Strong"/>
                      <w:rFonts w:asciiTheme="minorHAnsi" w:hAnsiTheme="minorHAnsi" w:cstheme="minorHAnsi"/>
                      <w:color w:val="212529"/>
                      <w:sz w:val="18"/>
                      <w:szCs w:val="18"/>
                    </w:rPr>
                    <w:t>Adjunct Professor Susan Pascoe AM</w:t>
                  </w:r>
                  <w:r w:rsidRPr="00411D6E">
                    <w:rPr>
                      <w:rFonts w:asciiTheme="minorHAnsi" w:hAnsiTheme="minorHAnsi" w:cstheme="minorHAnsi"/>
                      <w:color w:val="212529"/>
                      <w:sz w:val="18"/>
                      <w:szCs w:val="18"/>
                    </w:rPr>
                    <w:t> – Adjunct Professor at the University of Western Australia and Chair of the Australian Council for International Development</w:t>
                  </w:r>
                </w:p>
                <w:p w14:paraId="5A29AE8F" w14:textId="77777777" w:rsidR="006201CE" w:rsidRPr="00411D6E" w:rsidRDefault="006201CE" w:rsidP="006201CE">
                  <w:pPr>
                    <w:numPr>
                      <w:ilvl w:val="0"/>
                      <w:numId w:val="6"/>
                    </w:numPr>
                    <w:spacing w:before="100" w:beforeAutospacing="1" w:after="100" w:afterAutospacing="1"/>
                    <w:rPr>
                      <w:rFonts w:asciiTheme="minorHAnsi" w:hAnsiTheme="minorHAnsi" w:cstheme="minorHAnsi"/>
                      <w:color w:val="212529"/>
                      <w:sz w:val="18"/>
                      <w:szCs w:val="18"/>
                    </w:rPr>
                  </w:pPr>
                  <w:r w:rsidRPr="00411D6E">
                    <w:rPr>
                      <w:rStyle w:val="Strong"/>
                      <w:rFonts w:asciiTheme="minorHAnsi" w:hAnsiTheme="minorHAnsi" w:cstheme="minorHAnsi"/>
                      <w:color w:val="212529"/>
                      <w:sz w:val="18"/>
                      <w:szCs w:val="18"/>
                    </w:rPr>
                    <w:t>Robyn Evans</w:t>
                  </w:r>
                  <w:r w:rsidRPr="00411D6E">
                    <w:rPr>
                      <w:rFonts w:asciiTheme="minorHAnsi" w:hAnsiTheme="minorHAnsi" w:cstheme="minorHAnsi"/>
                      <w:color w:val="212529"/>
                      <w:sz w:val="18"/>
                      <w:szCs w:val="18"/>
                    </w:rPr>
                    <w:t> – President, NSW Primary Principals Association</w:t>
                  </w:r>
                </w:p>
                <w:p w14:paraId="0C1A825D" w14:textId="77777777" w:rsidR="006201CE" w:rsidRPr="00411D6E" w:rsidRDefault="006201CE" w:rsidP="006201CE">
                  <w:pPr>
                    <w:numPr>
                      <w:ilvl w:val="0"/>
                      <w:numId w:val="6"/>
                    </w:numPr>
                    <w:spacing w:before="100" w:beforeAutospacing="1" w:after="100" w:afterAutospacing="1"/>
                    <w:rPr>
                      <w:rFonts w:asciiTheme="minorHAnsi" w:hAnsiTheme="minorHAnsi" w:cstheme="minorHAnsi"/>
                      <w:color w:val="212529"/>
                      <w:sz w:val="18"/>
                      <w:szCs w:val="18"/>
                    </w:rPr>
                  </w:pPr>
                  <w:r w:rsidRPr="00411D6E">
                    <w:rPr>
                      <w:rStyle w:val="Strong"/>
                      <w:rFonts w:asciiTheme="minorHAnsi" w:hAnsiTheme="minorHAnsi" w:cstheme="minorHAnsi"/>
                      <w:color w:val="212529"/>
                      <w:sz w:val="18"/>
                      <w:szCs w:val="18"/>
                    </w:rPr>
                    <w:t>Valerie Gould</w:t>
                  </w:r>
                  <w:r w:rsidRPr="00411D6E">
                    <w:rPr>
                      <w:rFonts w:asciiTheme="minorHAnsi" w:hAnsiTheme="minorHAnsi" w:cstheme="minorHAnsi"/>
                      <w:color w:val="212529"/>
                      <w:sz w:val="18"/>
                      <w:szCs w:val="18"/>
                    </w:rPr>
                    <w:t> – Former Executive Director, Association of Independent Schools of Western Australia</w:t>
                  </w:r>
                </w:p>
                <w:p w14:paraId="7007D82A" w14:textId="77777777" w:rsidR="006201CE" w:rsidRPr="00411D6E" w:rsidRDefault="006201CE" w:rsidP="006201CE">
                  <w:pPr>
                    <w:numPr>
                      <w:ilvl w:val="0"/>
                      <w:numId w:val="6"/>
                    </w:numPr>
                    <w:spacing w:before="100" w:beforeAutospacing="1" w:after="100" w:afterAutospacing="1"/>
                    <w:rPr>
                      <w:rFonts w:asciiTheme="minorHAnsi" w:hAnsiTheme="minorHAnsi" w:cstheme="minorHAnsi"/>
                      <w:color w:val="212529"/>
                      <w:sz w:val="18"/>
                      <w:szCs w:val="18"/>
                    </w:rPr>
                  </w:pPr>
                  <w:r w:rsidRPr="00411D6E">
                    <w:rPr>
                      <w:rStyle w:val="Strong"/>
                      <w:rFonts w:asciiTheme="minorHAnsi" w:hAnsiTheme="minorHAnsi" w:cstheme="minorHAnsi"/>
                      <w:color w:val="212529"/>
                      <w:sz w:val="18"/>
                      <w:szCs w:val="18"/>
                    </w:rPr>
                    <w:t>Professor Ruth Wallace</w:t>
                  </w:r>
                  <w:r w:rsidRPr="00411D6E">
                    <w:rPr>
                      <w:rFonts w:asciiTheme="minorHAnsi" w:hAnsiTheme="minorHAnsi" w:cstheme="minorHAnsi"/>
                      <w:color w:val="212529"/>
                      <w:sz w:val="18"/>
                      <w:szCs w:val="18"/>
                    </w:rPr>
                    <w:t> – Dean of College of Indigenous Futures, Arts and Society, and Director of the Northern Institute, Charles Darwin University</w:t>
                  </w:r>
                </w:p>
                <w:p w14:paraId="77FCADCE" w14:textId="77777777" w:rsidR="00411D6E" w:rsidRPr="00411D6E" w:rsidRDefault="006201CE" w:rsidP="00411D6E">
                  <w:pPr>
                    <w:pStyle w:val="ListParagraph"/>
                    <w:numPr>
                      <w:ilvl w:val="0"/>
                      <w:numId w:val="6"/>
                    </w:numPr>
                    <w:shd w:val="clear" w:color="auto" w:fill="FFFFFF"/>
                    <w:rPr>
                      <w:rFonts w:asciiTheme="minorHAnsi" w:hAnsiTheme="minorHAnsi" w:cs="Segoe UI"/>
                      <w:sz w:val="18"/>
                      <w:szCs w:val="18"/>
                    </w:rPr>
                  </w:pPr>
                  <w:r w:rsidRPr="00411D6E">
                    <w:rPr>
                      <w:rStyle w:val="Strong"/>
                      <w:rFonts w:asciiTheme="minorHAnsi" w:hAnsiTheme="minorHAnsi" w:cstheme="minorHAnsi"/>
                      <w:color w:val="212529"/>
                      <w:sz w:val="18"/>
                      <w:szCs w:val="18"/>
                    </w:rPr>
                    <w:t>Dr Regan Neumann</w:t>
                  </w:r>
                  <w:r w:rsidRPr="00411D6E">
                    <w:rPr>
                      <w:rFonts w:asciiTheme="minorHAnsi" w:hAnsiTheme="minorHAnsi" w:cstheme="minorHAnsi"/>
                      <w:color w:val="212529"/>
                      <w:sz w:val="18"/>
                      <w:szCs w:val="18"/>
                    </w:rPr>
                    <w:t> </w:t>
                  </w:r>
                  <w:r w:rsidR="00411D6E" w:rsidRPr="00411D6E">
                    <w:rPr>
                      <w:rFonts w:asciiTheme="minorHAnsi" w:hAnsiTheme="minorHAnsi" w:cstheme="minorHAnsi"/>
                      <w:color w:val="212529"/>
                      <w:sz w:val="18"/>
                      <w:szCs w:val="18"/>
                    </w:rPr>
                    <w:t>-</w:t>
                  </w:r>
                  <w:r w:rsidR="00411D6E" w:rsidRPr="00411D6E">
                    <w:rPr>
                      <w:rFonts w:ascii="Segoe UI" w:hAnsi="Segoe UI" w:cs="Segoe UI"/>
                    </w:rPr>
                    <w:t xml:space="preserve"> </w:t>
                  </w:r>
                  <w:r w:rsidR="00411D6E" w:rsidRPr="00411D6E">
                    <w:rPr>
                      <w:rFonts w:asciiTheme="minorHAnsi" w:hAnsiTheme="minorHAnsi" w:cs="Segoe UI"/>
                      <w:sz w:val="18"/>
                      <w:szCs w:val="18"/>
                    </w:rPr>
                    <w:t xml:space="preserve">Director, Evaluation Office, Office of the Chief Executive </w:t>
                  </w:r>
                  <w:proofErr w:type="spellStart"/>
                  <w:r w:rsidR="00411D6E" w:rsidRPr="00411D6E">
                    <w:rPr>
                      <w:rFonts w:asciiTheme="minorHAnsi" w:hAnsiTheme="minorHAnsi" w:cs="Segoe UI"/>
                      <w:sz w:val="18"/>
                      <w:szCs w:val="18"/>
                    </w:rPr>
                    <w:t>Office</w:t>
                  </w:r>
                  <w:r w:rsidR="00411D6E" w:rsidRPr="00411D6E">
                    <w:rPr>
                      <w:rStyle w:val="visually-hidden"/>
                      <w:rFonts w:asciiTheme="minorHAnsi" w:hAnsiTheme="minorHAnsi" w:cs="Segoe UI"/>
                      <w:sz w:val="18"/>
                      <w:szCs w:val="18"/>
                    </w:rPr>
                    <w:t>Director</w:t>
                  </w:r>
                  <w:proofErr w:type="spellEnd"/>
                  <w:r w:rsidR="00411D6E" w:rsidRPr="00411D6E">
                    <w:rPr>
                      <w:rStyle w:val="visually-hidden"/>
                      <w:rFonts w:asciiTheme="minorHAnsi" w:hAnsiTheme="minorHAnsi" w:cs="Segoe UI"/>
                      <w:sz w:val="18"/>
                      <w:szCs w:val="18"/>
                    </w:rPr>
                    <w:t>, Evaluation Office, Office of the Chief Executive Office</w:t>
                  </w:r>
                </w:p>
                <w:p w14:paraId="33A49D11" w14:textId="77777777" w:rsidR="006201CE" w:rsidRPr="00411D6E" w:rsidRDefault="00411D6E" w:rsidP="00411D6E">
                  <w:pPr>
                    <w:pStyle w:val="ListParagraph"/>
                    <w:rPr>
                      <w:rFonts w:asciiTheme="minorHAnsi" w:hAnsiTheme="minorHAnsi"/>
                      <w:sz w:val="18"/>
                      <w:szCs w:val="18"/>
                    </w:rPr>
                  </w:pPr>
                  <w:r w:rsidRPr="00411D6E">
                    <w:rPr>
                      <w:rStyle w:val="t-14"/>
                      <w:rFonts w:asciiTheme="minorHAnsi" w:hAnsiTheme="minorHAnsi" w:cs="Segoe UI"/>
                      <w:sz w:val="18"/>
                      <w:szCs w:val="18"/>
                      <w:shd w:val="clear" w:color="auto" w:fill="FFFFFF"/>
                    </w:rPr>
                    <w:t>Queensland Curriculum and Assessment Authority (QCAA) · Part-tim</w:t>
                  </w:r>
                  <w:r>
                    <w:rPr>
                      <w:rStyle w:val="t-14"/>
                      <w:rFonts w:asciiTheme="minorHAnsi" w:hAnsiTheme="minorHAnsi" w:cs="Segoe UI"/>
                      <w:sz w:val="18"/>
                      <w:szCs w:val="18"/>
                      <w:shd w:val="clear" w:color="auto" w:fill="FFFFFF"/>
                    </w:rPr>
                    <w:t>e</w:t>
                  </w:r>
                </w:p>
                <w:p w14:paraId="4D2A57F0" w14:textId="77777777" w:rsidR="006201CE" w:rsidRPr="00411D6E" w:rsidRDefault="006201CE" w:rsidP="006201CE">
                  <w:pPr>
                    <w:numPr>
                      <w:ilvl w:val="0"/>
                      <w:numId w:val="6"/>
                    </w:numPr>
                    <w:spacing w:before="100" w:beforeAutospacing="1" w:after="100" w:afterAutospacing="1"/>
                    <w:rPr>
                      <w:rFonts w:asciiTheme="minorHAnsi" w:hAnsiTheme="minorHAnsi" w:cstheme="minorHAnsi"/>
                      <w:color w:val="212529"/>
                      <w:sz w:val="18"/>
                      <w:szCs w:val="18"/>
                    </w:rPr>
                  </w:pPr>
                  <w:r w:rsidRPr="00411D6E">
                    <w:rPr>
                      <w:rStyle w:val="Strong"/>
                      <w:rFonts w:asciiTheme="minorHAnsi" w:hAnsiTheme="minorHAnsi" w:cstheme="minorHAnsi"/>
                      <w:color w:val="212529"/>
                      <w:sz w:val="18"/>
                      <w:szCs w:val="18"/>
                    </w:rPr>
                    <w:t xml:space="preserve">Dr Sally </w:t>
                  </w:r>
                  <w:proofErr w:type="spellStart"/>
                  <w:r w:rsidRPr="00411D6E">
                    <w:rPr>
                      <w:rStyle w:val="Strong"/>
                      <w:rFonts w:asciiTheme="minorHAnsi" w:hAnsiTheme="minorHAnsi" w:cstheme="minorHAnsi"/>
                      <w:color w:val="212529"/>
                      <w:sz w:val="18"/>
                      <w:szCs w:val="18"/>
                    </w:rPr>
                    <w:t>Milbourne</w:t>
                  </w:r>
                  <w:proofErr w:type="spellEnd"/>
                  <w:r w:rsidRPr="00411D6E">
                    <w:rPr>
                      <w:rFonts w:asciiTheme="minorHAnsi" w:hAnsiTheme="minorHAnsi" w:cstheme="minorHAnsi"/>
                      <w:color w:val="212529"/>
                      <w:sz w:val="18"/>
                      <w:szCs w:val="18"/>
                    </w:rPr>
                    <w:t> – Former President of Tasmanian Principals Association</w:t>
                  </w:r>
                </w:p>
                <w:p w14:paraId="6C7C65F4" w14:textId="77777777" w:rsidR="006201CE" w:rsidRPr="00411D6E" w:rsidRDefault="006201CE" w:rsidP="006201CE">
                  <w:pPr>
                    <w:numPr>
                      <w:ilvl w:val="0"/>
                      <w:numId w:val="6"/>
                    </w:numPr>
                    <w:spacing w:before="100" w:beforeAutospacing="1" w:after="100" w:afterAutospacing="1"/>
                    <w:rPr>
                      <w:rFonts w:asciiTheme="minorHAnsi" w:hAnsiTheme="minorHAnsi" w:cstheme="minorHAnsi"/>
                      <w:color w:val="212529"/>
                      <w:sz w:val="18"/>
                      <w:szCs w:val="18"/>
                    </w:rPr>
                  </w:pPr>
                  <w:r w:rsidRPr="00411D6E">
                    <w:rPr>
                      <w:rStyle w:val="Strong"/>
                      <w:rFonts w:asciiTheme="minorHAnsi" w:hAnsiTheme="minorHAnsi" w:cstheme="minorHAnsi"/>
                      <w:color w:val="212529"/>
                      <w:sz w:val="18"/>
                      <w:szCs w:val="18"/>
                    </w:rPr>
                    <w:lastRenderedPageBreak/>
                    <w:t>Derek Scott</w:t>
                  </w:r>
                  <w:r w:rsidRPr="00411D6E">
                    <w:rPr>
                      <w:rFonts w:asciiTheme="minorHAnsi" w:hAnsiTheme="minorHAnsi" w:cstheme="minorHAnsi"/>
                      <w:color w:val="212529"/>
                      <w:sz w:val="18"/>
                      <w:szCs w:val="18"/>
                    </w:rPr>
                    <w:t> – Chair, Australian Curriculum, Assessment and Reporting Authority</w:t>
                  </w:r>
                </w:p>
                <w:p w14:paraId="7B6044B0" w14:textId="77777777" w:rsidR="006201CE" w:rsidRPr="00411D6E" w:rsidRDefault="006201CE" w:rsidP="006201CE">
                  <w:pPr>
                    <w:numPr>
                      <w:ilvl w:val="0"/>
                      <w:numId w:val="6"/>
                    </w:numPr>
                    <w:spacing w:before="100" w:beforeAutospacing="1" w:after="100" w:afterAutospacing="1"/>
                    <w:rPr>
                      <w:rFonts w:asciiTheme="minorHAnsi" w:hAnsiTheme="minorHAnsi" w:cstheme="minorHAnsi"/>
                      <w:color w:val="212529"/>
                      <w:sz w:val="18"/>
                      <w:szCs w:val="18"/>
                    </w:rPr>
                  </w:pPr>
                  <w:r w:rsidRPr="00411D6E">
                    <w:rPr>
                      <w:rStyle w:val="Strong"/>
                      <w:rFonts w:asciiTheme="minorHAnsi" w:hAnsiTheme="minorHAnsi" w:cstheme="minorHAnsi"/>
                      <w:color w:val="212529"/>
                      <w:sz w:val="18"/>
                      <w:szCs w:val="18"/>
                    </w:rPr>
                    <w:t>Mark Grant PSM </w:t>
                  </w:r>
                  <w:r w:rsidRPr="00411D6E">
                    <w:rPr>
                      <w:rFonts w:asciiTheme="minorHAnsi" w:hAnsiTheme="minorHAnsi" w:cstheme="minorHAnsi"/>
                      <w:color w:val="212529"/>
                      <w:sz w:val="18"/>
                      <w:szCs w:val="18"/>
                    </w:rPr>
                    <w:t>– CEO, Australian Institute for Teaching and School Leadership</w:t>
                  </w:r>
                </w:p>
                <w:p w14:paraId="3738084D" w14:textId="77777777" w:rsidR="006201CE" w:rsidRPr="00411D6E" w:rsidRDefault="006201CE" w:rsidP="006201CE">
                  <w:pPr>
                    <w:numPr>
                      <w:ilvl w:val="0"/>
                      <w:numId w:val="6"/>
                    </w:numPr>
                    <w:spacing w:before="100" w:beforeAutospacing="1" w:after="100" w:afterAutospacing="1"/>
                    <w:rPr>
                      <w:rFonts w:asciiTheme="minorHAnsi" w:hAnsiTheme="minorHAnsi" w:cstheme="minorHAnsi"/>
                      <w:color w:val="212529"/>
                      <w:sz w:val="18"/>
                      <w:szCs w:val="18"/>
                    </w:rPr>
                  </w:pPr>
                  <w:r w:rsidRPr="00411D6E">
                    <w:rPr>
                      <w:rStyle w:val="Strong"/>
                      <w:rFonts w:asciiTheme="minorHAnsi" w:hAnsiTheme="minorHAnsi" w:cstheme="minorHAnsi"/>
                      <w:color w:val="212529"/>
                      <w:sz w:val="18"/>
                      <w:szCs w:val="18"/>
                    </w:rPr>
                    <w:t>The Hon Fiona Nash</w:t>
                  </w:r>
                  <w:r w:rsidRPr="00411D6E">
                    <w:rPr>
                      <w:rFonts w:asciiTheme="minorHAnsi" w:hAnsiTheme="minorHAnsi" w:cstheme="minorHAnsi"/>
                      <w:color w:val="212529"/>
                      <w:sz w:val="18"/>
                      <w:szCs w:val="18"/>
                    </w:rPr>
                    <w:t> – Regional Education Commissioner</w:t>
                  </w:r>
                </w:p>
                <w:p w14:paraId="7BA34F41" w14:textId="77777777" w:rsidR="006201CE" w:rsidRPr="00411D6E" w:rsidRDefault="006201CE" w:rsidP="006201CE">
                  <w:pPr>
                    <w:numPr>
                      <w:ilvl w:val="0"/>
                      <w:numId w:val="6"/>
                    </w:numPr>
                    <w:spacing w:before="100" w:beforeAutospacing="1" w:after="100" w:afterAutospacing="1"/>
                    <w:rPr>
                      <w:rFonts w:asciiTheme="minorHAnsi" w:hAnsiTheme="minorHAnsi" w:cstheme="minorHAnsi"/>
                      <w:color w:val="212529"/>
                      <w:sz w:val="18"/>
                      <w:szCs w:val="18"/>
                    </w:rPr>
                  </w:pPr>
                  <w:r w:rsidRPr="00411D6E">
                    <w:rPr>
                      <w:rStyle w:val="Strong"/>
                      <w:rFonts w:asciiTheme="minorHAnsi" w:hAnsiTheme="minorHAnsi" w:cstheme="minorHAnsi"/>
                      <w:color w:val="212529"/>
                      <w:sz w:val="18"/>
                      <w:szCs w:val="18"/>
                    </w:rPr>
                    <w:t>Associate Professor Jae Jung </w:t>
                  </w:r>
                  <w:r w:rsidRPr="00411D6E">
                    <w:rPr>
                      <w:rFonts w:asciiTheme="minorHAnsi" w:hAnsiTheme="minorHAnsi" w:cstheme="minorHAnsi"/>
                      <w:color w:val="212529"/>
                      <w:sz w:val="18"/>
                      <w:szCs w:val="18"/>
                    </w:rPr>
                    <w:t>– Director, GERRIC – University of New South Wales</w:t>
                  </w:r>
                </w:p>
                <w:p w14:paraId="43247649" w14:textId="77777777" w:rsidR="006201CE" w:rsidRPr="00411D6E" w:rsidRDefault="006201CE" w:rsidP="006201CE">
                  <w:pPr>
                    <w:numPr>
                      <w:ilvl w:val="0"/>
                      <w:numId w:val="6"/>
                    </w:numPr>
                    <w:spacing w:before="100" w:beforeAutospacing="1" w:after="100" w:afterAutospacing="1"/>
                    <w:rPr>
                      <w:rFonts w:asciiTheme="minorHAnsi" w:hAnsiTheme="minorHAnsi" w:cstheme="minorHAnsi"/>
                      <w:color w:val="212529"/>
                      <w:sz w:val="18"/>
                      <w:szCs w:val="18"/>
                    </w:rPr>
                  </w:pPr>
                  <w:r w:rsidRPr="00411D6E">
                    <w:rPr>
                      <w:rStyle w:val="Strong"/>
                      <w:rFonts w:asciiTheme="minorHAnsi" w:hAnsiTheme="minorHAnsi" w:cstheme="minorHAnsi"/>
                      <w:color w:val="212529"/>
                      <w:sz w:val="18"/>
                      <w:szCs w:val="18"/>
                    </w:rPr>
                    <w:t>Karen Batt </w:t>
                  </w:r>
                  <w:r w:rsidRPr="00411D6E">
                    <w:rPr>
                      <w:rFonts w:asciiTheme="minorHAnsi" w:hAnsiTheme="minorHAnsi" w:cstheme="minorHAnsi"/>
                      <w:color w:val="212529"/>
                      <w:sz w:val="18"/>
                      <w:szCs w:val="18"/>
                    </w:rPr>
                    <w:t>– Federal Secretary, CPSU State Public Service Federation</w:t>
                  </w:r>
                </w:p>
              </w:tc>
            </w:tr>
          </w:tbl>
          <w:p w14:paraId="27BE9FFE" w14:textId="77777777" w:rsidR="003257CF" w:rsidRDefault="003257CF" w:rsidP="006201CE"/>
        </w:tc>
      </w:tr>
    </w:tbl>
    <w:p w14:paraId="18F5EA44" w14:textId="77777777" w:rsidR="00A60560" w:rsidRDefault="00A60560"/>
    <w:p w14:paraId="2D28F6AA" w14:textId="77777777" w:rsidR="00A60560" w:rsidRDefault="00A60560"/>
    <w:sectPr w:rsidR="00A60560" w:rsidSect="00A60560">
      <w:headerReference w:type="even" r:id="rId15"/>
      <w:headerReference w:type="default" r:id="rId16"/>
      <w:pgSz w:w="16840" w:h="1190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7D6DE" w14:textId="77777777" w:rsidR="00DE1CA3" w:rsidRDefault="00DE1CA3" w:rsidP="00604A10">
      <w:r>
        <w:separator/>
      </w:r>
    </w:p>
  </w:endnote>
  <w:endnote w:type="continuationSeparator" w:id="0">
    <w:p w14:paraId="501F0D50" w14:textId="77777777" w:rsidR="00DE1CA3" w:rsidRDefault="00DE1CA3" w:rsidP="00604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Segoe UI">
    <w:altName w:val="Arial"/>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F74FF" w14:textId="77777777" w:rsidR="00DE1CA3" w:rsidRDefault="00DE1CA3" w:rsidP="00604A10">
      <w:r>
        <w:separator/>
      </w:r>
    </w:p>
  </w:footnote>
  <w:footnote w:type="continuationSeparator" w:id="0">
    <w:p w14:paraId="408A10AC" w14:textId="77777777" w:rsidR="00DE1CA3" w:rsidRDefault="00DE1CA3" w:rsidP="00604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1560799"/>
      <w:docPartObj>
        <w:docPartGallery w:val="Page Numbers (Top of Page)"/>
        <w:docPartUnique/>
      </w:docPartObj>
    </w:sdtPr>
    <w:sdtContent>
      <w:p w14:paraId="226CE039" w14:textId="77777777" w:rsidR="00604A10" w:rsidRDefault="00604A10" w:rsidP="001D1BC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E2C24C" w14:textId="77777777" w:rsidR="00604A10" w:rsidRDefault="00604A10" w:rsidP="00604A1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8618896"/>
      <w:docPartObj>
        <w:docPartGallery w:val="Page Numbers (Top of Page)"/>
        <w:docPartUnique/>
      </w:docPartObj>
    </w:sdtPr>
    <w:sdtContent>
      <w:p w14:paraId="142FD214" w14:textId="77777777" w:rsidR="00604A10" w:rsidRDefault="00604A10" w:rsidP="001D1BC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99B0C41" w14:textId="77777777" w:rsidR="00604A10" w:rsidRDefault="00604A10" w:rsidP="00604A10">
    <w:pPr>
      <w:pStyle w:val="Header"/>
      <w:ind w:right="360"/>
      <w:jc w:val="right"/>
      <w:rPr>
        <w:rFonts w:asciiTheme="minorHAnsi" w:hAnsiTheme="minorHAnsi" w:cstheme="minorHAnsi"/>
        <w:i/>
        <w:sz w:val="18"/>
        <w:szCs w:val="18"/>
      </w:rPr>
    </w:pPr>
    <w:r w:rsidRPr="00604A10">
      <w:rPr>
        <w:rFonts w:asciiTheme="minorHAnsi" w:hAnsiTheme="minorHAnsi" w:cstheme="minorHAnsi"/>
        <w:i/>
        <w:sz w:val="18"/>
        <w:szCs w:val="18"/>
      </w:rPr>
      <w:t>Prepared by Sue-Belinda Meehan</w:t>
    </w:r>
    <w:r>
      <w:rPr>
        <w:rFonts w:asciiTheme="minorHAnsi" w:hAnsiTheme="minorHAnsi" w:cstheme="minorHAnsi"/>
        <w:i/>
        <w:sz w:val="18"/>
        <w:szCs w:val="18"/>
      </w:rPr>
      <w:t xml:space="preserve"> for Discussion with Steve Austin ABC Drive </w:t>
    </w:r>
    <w:r w:rsidRPr="00604A10">
      <w:rPr>
        <w:rFonts w:asciiTheme="minorHAnsi" w:hAnsiTheme="minorHAnsi" w:cstheme="minorHAnsi"/>
        <w:i/>
        <w:sz w:val="18"/>
        <w:szCs w:val="18"/>
      </w:rPr>
      <w:t>/ Monday 26 June, 2023</w:t>
    </w:r>
  </w:p>
  <w:p w14:paraId="1C31DBED" w14:textId="77777777" w:rsidR="00604A10" w:rsidRPr="00604A10" w:rsidRDefault="00604A10" w:rsidP="00604A10">
    <w:pPr>
      <w:pStyle w:val="Header"/>
      <w:ind w:right="540"/>
      <w:jc w:val="right"/>
      <w:rPr>
        <w:rFonts w:asciiTheme="minorHAnsi" w:hAnsiTheme="minorHAnsi" w:cstheme="minorHAnsi"/>
        <w:i/>
        <w:sz w:val="18"/>
        <w:szCs w:val="18"/>
      </w:rPr>
    </w:pPr>
  </w:p>
  <w:p w14:paraId="3FCEE36C" w14:textId="77777777" w:rsidR="00604A10" w:rsidRDefault="00604A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72E58"/>
    <w:multiLevelType w:val="multilevel"/>
    <w:tmpl w:val="5A32B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243261"/>
    <w:multiLevelType w:val="multilevel"/>
    <w:tmpl w:val="5A32B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642350"/>
    <w:multiLevelType w:val="multilevel"/>
    <w:tmpl w:val="5A32B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0C5541"/>
    <w:multiLevelType w:val="multilevel"/>
    <w:tmpl w:val="C530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B945C6"/>
    <w:multiLevelType w:val="hybridMultilevel"/>
    <w:tmpl w:val="FFC83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F06E3D"/>
    <w:multiLevelType w:val="multilevel"/>
    <w:tmpl w:val="5A32B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E72B75"/>
    <w:multiLevelType w:val="multilevel"/>
    <w:tmpl w:val="5A32B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E84549"/>
    <w:multiLevelType w:val="multilevel"/>
    <w:tmpl w:val="5A32B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EB4D8C"/>
    <w:multiLevelType w:val="multilevel"/>
    <w:tmpl w:val="8210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0297551">
    <w:abstractNumId w:val="4"/>
  </w:num>
  <w:num w:numId="2" w16cid:durableId="2094818769">
    <w:abstractNumId w:val="3"/>
  </w:num>
  <w:num w:numId="3" w16cid:durableId="966350727">
    <w:abstractNumId w:val="0"/>
  </w:num>
  <w:num w:numId="4" w16cid:durableId="1326477438">
    <w:abstractNumId w:val="8"/>
  </w:num>
  <w:num w:numId="5" w16cid:durableId="1916162756">
    <w:abstractNumId w:val="7"/>
  </w:num>
  <w:num w:numId="6" w16cid:durableId="300959805">
    <w:abstractNumId w:val="5"/>
  </w:num>
  <w:num w:numId="7" w16cid:durableId="1171601502">
    <w:abstractNumId w:val="6"/>
  </w:num>
  <w:num w:numId="8" w16cid:durableId="508953497">
    <w:abstractNumId w:val="1"/>
  </w:num>
  <w:num w:numId="9" w16cid:durableId="1800882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560"/>
    <w:rsid w:val="001D4918"/>
    <w:rsid w:val="001E67CA"/>
    <w:rsid w:val="003257CF"/>
    <w:rsid w:val="00411D6E"/>
    <w:rsid w:val="00451721"/>
    <w:rsid w:val="004D3029"/>
    <w:rsid w:val="005A286C"/>
    <w:rsid w:val="005B3D41"/>
    <w:rsid w:val="005F6C6F"/>
    <w:rsid w:val="00604A10"/>
    <w:rsid w:val="006201CE"/>
    <w:rsid w:val="008505B3"/>
    <w:rsid w:val="0087737E"/>
    <w:rsid w:val="00A60560"/>
    <w:rsid w:val="00B15D59"/>
    <w:rsid w:val="00B32581"/>
    <w:rsid w:val="00B35130"/>
    <w:rsid w:val="00B45ADF"/>
    <w:rsid w:val="00BD2F3F"/>
    <w:rsid w:val="00CF6ADC"/>
    <w:rsid w:val="00D105F0"/>
    <w:rsid w:val="00DC75DC"/>
    <w:rsid w:val="00DE1CA3"/>
    <w:rsid w:val="00E11750"/>
    <w:rsid w:val="00E554AD"/>
    <w:rsid w:val="00EE6D62"/>
    <w:rsid w:val="00FC5B1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33697"/>
  <w14:defaultImageDpi w14:val="32767"/>
  <w15:chartTrackingRefBased/>
  <w15:docId w15:val="{5F48442C-4C13-8341-90F7-26B7C6B92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201CE"/>
    <w:rPr>
      <w:rFonts w:ascii="Times New Roman" w:eastAsia="Times New Roman" w:hAnsi="Times New Roman" w:cs="Times New Roman"/>
      <w:lang w:val="en-AU"/>
    </w:rPr>
  </w:style>
  <w:style w:type="paragraph" w:styleId="Heading2">
    <w:name w:val="heading 2"/>
    <w:basedOn w:val="Normal"/>
    <w:next w:val="Normal"/>
    <w:link w:val="Heading2Char"/>
    <w:uiPriority w:val="9"/>
    <w:semiHidden/>
    <w:unhideWhenUsed/>
    <w:qFormat/>
    <w:rsid w:val="00D105F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A286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0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8505B3"/>
  </w:style>
  <w:style w:type="character" w:customStyle="1" w:styleId="kx21rb">
    <w:name w:val="kx21rb"/>
    <w:basedOn w:val="DefaultParagraphFont"/>
    <w:rsid w:val="008505B3"/>
  </w:style>
  <w:style w:type="paragraph" w:styleId="ListParagraph">
    <w:name w:val="List Paragraph"/>
    <w:basedOn w:val="Normal"/>
    <w:uiPriority w:val="34"/>
    <w:qFormat/>
    <w:rsid w:val="008505B3"/>
    <w:pPr>
      <w:ind w:left="720"/>
      <w:contextualSpacing/>
    </w:pPr>
  </w:style>
  <w:style w:type="paragraph" w:styleId="NormalWeb">
    <w:name w:val="Normal (Web)"/>
    <w:basedOn w:val="Normal"/>
    <w:uiPriority w:val="99"/>
    <w:unhideWhenUsed/>
    <w:rsid w:val="008505B3"/>
    <w:pPr>
      <w:spacing w:before="100" w:beforeAutospacing="1" w:after="100" w:afterAutospacing="1"/>
    </w:pPr>
  </w:style>
  <w:style w:type="character" w:styleId="Hyperlink">
    <w:name w:val="Hyperlink"/>
    <w:basedOn w:val="DefaultParagraphFont"/>
    <w:uiPriority w:val="99"/>
    <w:semiHidden/>
    <w:unhideWhenUsed/>
    <w:rsid w:val="008505B3"/>
    <w:rPr>
      <w:color w:val="0000FF"/>
      <w:u w:val="single"/>
    </w:rPr>
  </w:style>
  <w:style w:type="character" w:customStyle="1" w:styleId="Heading3Char">
    <w:name w:val="Heading 3 Char"/>
    <w:basedOn w:val="DefaultParagraphFont"/>
    <w:link w:val="Heading3"/>
    <w:uiPriority w:val="9"/>
    <w:rsid w:val="005A286C"/>
    <w:rPr>
      <w:rFonts w:ascii="Times New Roman" w:eastAsia="Times New Roman" w:hAnsi="Times New Roman" w:cs="Times New Roman"/>
      <w:b/>
      <w:bCs/>
      <w:sz w:val="27"/>
      <w:szCs w:val="27"/>
      <w:lang w:val="en-AU"/>
    </w:rPr>
  </w:style>
  <w:style w:type="character" w:styleId="Emphasis">
    <w:name w:val="Emphasis"/>
    <w:basedOn w:val="DefaultParagraphFont"/>
    <w:uiPriority w:val="20"/>
    <w:qFormat/>
    <w:rsid w:val="005A286C"/>
    <w:rPr>
      <w:i/>
      <w:iCs/>
    </w:rPr>
  </w:style>
  <w:style w:type="character" w:customStyle="1" w:styleId="jpfdse">
    <w:name w:val="jpfdse"/>
    <w:basedOn w:val="DefaultParagraphFont"/>
    <w:rsid w:val="005A286C"/>
  </w:style>
  <w:style w:type="character" w:customStyle="1" w:styleId="Heading2Char">
    <w:name w:val="Heading 2 Char"/>
    <w:basedOn w:val="DefaultParagraphFont"/>
    <w:link w:val="Heading2"/>
    <w:uiPriority w:val="9"/>
    <w:semiHidden/>
    <w:rsid w:val="00D105F0"/>
    <w:rPr>
      <w:rFonts w:asciiTheme="majorHAnsi" w:eastAsiaTheme="majorEastAsia" w:hAnsiTheme="majorHAnsi" w:cstheme="majorBidi"/>
      <w:color w:val="2F5496" w:themeColor="accent1" w:themeShade="BF"/>
      <w:sz w:val="26"/>
      <w:szCs w:val="26"/>
      <w:lang w:val="en-AU"/>
    </w:rPr>
  </w:style>
  <w:style w:type="character" w:styleId="Strong">
    <w:name w:val="Strong"/>
    <w:basedOn w:val="DefaultParagraphFont"/>
    <w:uiPriority w:val="22"/>
    <w:qFormat/>
    <w:rsid w:val="006201CE"/>
    <w:rPr>
      <w:b/>
      <w:bCs/>
    </w:rPr>
  </w:style>
  <w:style w:type="paragraph" w:styleId="Header">
    <w:name w:val="header"/>
    <w:basedOn w:val="Normal"/>
    <w:link w:val="HeaderChar"/>
    <w:uiPriority w:val="99"/>
    <w:unhideWhenUsed/>
    <w:rsid w:val="00604A10"/>
    <w:pPr>
      <w:tabs>
        <w:tab w:val="center" w:pos="4680"/>
        <w:tab w:val="right" w:pos="9360"/>
      </w:tabs>
    </w:pPr>
  </w:style>
  <w:style w:type="character" w:customStyle="1" w:styleId="HeaderChar">
    <w:name w:val="Header Char"/>
    <w:basedOn w:val="DefaultParagraphFont"/>
    <w:link w:val="Header"/>
    <w:uiPriority w:val="99"/>
    <w:rsid w:val="00604A10"/>
    <w:rPr>
      <w:rFonts w:ascii="Times New Roman" w:eastAsia="Times New Roman" w:hAnsi="Times New Roman" w:cs="Times New Roman"/>
      <w:lang w:val="en-AU"/>
    </w:rPr>
  </w:style>
  <w:style w:type="paragraph" w:styleId="Footer">
    <w:name w:val="footer"/>
    <w:basedOn w:val="Normal"/>
    <w:link w:val="FooterChar"/>
    <w:uiPriority w:val="99"/>
    <w:unhideWhenUsed/>
    <w:rsid w:val="00604A10"/>
    <w:pPr>
      <w:tabs>
        <w:tab w:val="center" w:pos="4680"/>
        <w:tab w:val="right" w:pos="9360"/>
      </w:tabs>
    </w:pPr>
  </w:style>
  <w:style w:type="character" w:customStyle="1" w:styleId="FooterChar">
    <w:name w:val="Footer Char"/>
    <w:basedOn w:val="DefaultParagraphFont"/>
    <w:link w:val="Footer"/>
    <w:uiPriority w:val="99"/>
    <w:rsid w:val="00604A10"/>
    <w:rPr>
      <w:rFonts w:ascii="Times New Roman" w:eastAsia="Times New Roman" w:hAnsi="Times New Roman" w:cs="Times New Roman"/>
      <w:lang w:val="en-AU"/>
    </w:rPr>
  </w:style>
  <w:style w:type="character" w:styleId="PageNumber">
    <w:name w:val="page number"/>
    <w:basedOn w:val="DefaultParagraphFont"/>
    <w:uiPriority w:val="99"/>
    <w:semiHidden/>
    <w:unhideWhenUsed/>
    <w:rsid w:val="00604A10"/>
  </w:style>
  <w:style w:type="character" w:customStyle="1" w:styleId="visually-hidden">
    <w:name w:val="visually-hidden"/>
    <w:basedOn w:val="DefaultParagraphFont"/>
    <w:rsid w:val="00411D6E"/>
  </w:style>
  <w:style w:type="character" w:customStyle="1" w:styleId="t-14">
    <w:name w:val="t-14"/>
    <w:basedOn w:val="DefaultParagraphFont"/>
    <w:rsid w:val="00411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4833">
      <w:bodyDiv w:val="1"/>
      <w:marLeft w:val="0"/>
      <w:marRight w:val="0"/>
      <w:marTop w:val="0"/>
      <w:marBottom w:val="0"/>
      <w:divBdr>
        <w:top w:val="none" w:sz="0" w:space="0" w:color="auto"/>
        <w:left w:val="none" w:sz="0" w:space="0" w:color="auto"/>
        <w:bottom w:val="none" w:sz="0" w:space="0" w:color="auto"/>
        <w:right w:val="none" w:sz="0" w:space="0" w:color="auto"/>
      </w:divBdr>
    </w:div>
    <w:div w:id="17390842">
      <w:bodyDiv w:val="1"/>
      <w:marLeft w:val="0"/>
      <w:marRight w:val="0"/>
      <w:marTop w:val="0"/>
      <w:marBottom w:val="0"/>
      <w:divBdr>
        <w:top w:val="none" w:sz="0" w:space="0" w:color="auto"/>
        <w:left w:val="none" w:sz="0" w:space="0" w:color="auto"/>
        <w:bottom w:val="none" w:sz="0" w:space="0" w:color="auto"/>
        <w:right w:val="none" w:sz="0" w:space="0" w:color="auto"/>
      </w:divBdr>
    </w:div>
    <w:div w:id="114177658">
      <w:bodyDiv w:val="1"/>
      <w:marLeft w:val="0"/>
      <w:marRight w:val="0"/>
      <w:marTop w:val="0"/>
      <w:marBottom w:val="0"/>
      <w:divBdr>
        <w:top w:val="none" w:sz="0" w:space="0" w:color="auto"/>
        <w:left w:val="none" w:sz="0" w:space="0" w:color="auto"/>
        <w:bottom w:val="none" w:sz="0" w:space="0" w:color="auto"/>
        <w:right w:val="none" w:sz="0" w:space="0" w:color="auto"/>
      </w:divBdr>
    </w:div>
    <w:div w:id="136773788">
      <w:bodyDiv w:val="1"/>
      <w:marLeft w:val="0"/>
      <w:marRight w:val="0"/>
      <w:marTop w:val="0"/>
      <w:marBottom w:val="0"/>
      <w:divBdr>
        <w:top w:val="none" w:sz="0" w:space="0" w:color="auto"/>
        <w:left w:val="none" w:sz="0" w:space="0" w:color="auto"/>
        <w:bottom w:val="none" w:sz="0" w:space="0" w:color="auto"/>
        <w:right w:val="none" w:sz="0" w:space="0" w:color="auto"/>
      </w:divBdr>
    </w:div>
    <w:div w:id="304746435">
      <w:bodyDiv w:val="1"/>
      <w:marLeft w:val="0"/>
      <w:marRight w:val="0"/>
      <w:marTop w:val="0"/>
      <w:marBottom w:val="0"/>
      <w:divBdr>
        <w:top w:val="none" w:sz="0" w:space="0" w:color="auto"/>
        <w:left w:val="none" w:sz="0" w:space="0" w:color="auto"/>
        <w:bottom w:val="none" w:sz="0" w:space="0" w:color="auto"/>
        <w:right w:val="none" w:sz="0" w:space="0" w:color="auto"/>
      </w:divBdr>
    </w:div>
    <w:div w:id="322316154">
      <w:bodyDiv w:val="1"/>
      <w:marLeft w:val="0"/>
      <w:marRight w:val="0"/>
      <w:marTop w:val="0"/>
      <w:marBottom w:val="0"/>
      <w:divBdr>
        <w:top w:val="none" w:sz="0" w:space="0" w:color="auto"/>
        <w:left w:val="none" w:sz="0" w:space="0" w:color="auto"/>
        <w:bottom w:val="none" w:sz="0" w:space="0" w:color="auto"/>
        <w:right w:val="none" w:sz="0" w:space="0" w:color="auto"/>
      </w:divBdr>
    </w:div>
    <w:div w:id="322321963">
      <w:bodyDiv w:val="1"/>
      <w:marLeft w:val="0"/>
      <w:marRight w:val="0"/>
      <w:marTop w:val="0"/>
      <w:marBottom w:val="0"/>
      <w:divBdr>
        <w:top w:val="none" w:sz="0" w:space="0" w:color="auto"/>
        <w:left w:val="none" w:sz="0" w:space="0" w:color="auto"/>
        <w:bottom w:val="none" w:sz="0" w:space="0" w:color="auto"/>
        <w:right w:val="none" w:sz="0" w:space="0" w:color="auto"/>
      </w:divBdr>
    </w:div>
    <w:div w:id="341974519">
      <w:bodyDiv w:val="1"/>
      <w:marLeft w:val="0"/>
      <w:marRight w:val="0"/>
      <w:marTop w:val="0"/>
      <w:marBottom w:val="0"/>
      <w:divBdr>
        <w:top w:val="none" w:sz="0" w:space="0" w:color="auto"/>
        <w:left w:val="none" w:sz="0" w:space="0" w:color="auto"/>
        <w:bottom w:val="none" w:sz="0" w:space="0" w:color="auto"/>
        <w:right w:val="none" w:sz="0" w:space="0" w:color="auto"/>
      </w:divBdr>
    </w:div>
    <w:div w:id="378478271">
      <w:bodyDiv w:val="1"/>
      <w:marLeft w:val="0"/>
      <w:marRight w:val="0"/>
      <w:marTop w:val="0"/>
      <w:marBottom w:val="0"/>
      <w:divBdr>
        <w:top w:val="none" w:sz="0" w:space="0" w:color="auto"/>
        <w:left w:val="none" w:sz="0" w:space="0" w:color="auto"/>
        <w:bottom w:val="none" w:sz="0" w:space="0" w:color="auto"/>
        <w:right w:val="none" w:sz="0" w:space="0" w:color="auto"/>
      </w:divBdr>
    </w:div>
    <w:div w:id="382674293">
      <w:bodyDiv w:val="1"/>
      <w:marLeft w:val="0"/>
      <w:marRight w:val="0"/>
      <w:marTop w:val="0"/>
      <w:marBottom w:val="0"/>
      <w:divBdr>
        <w:top w:val="none" w:sz="0" w:space="0" w:color="auto"/>
        <w:left w:val="none" w:sz="0" w:space="0" w:color="auto"/>
        <w:bottom w:val="none" w:sz="0" w:space="0" w:color="auto"/>
        <w:right w:val="none" w:sz="0" w:space="0" w:color="auto"/>
      </w:divBdr>
    </w:div>
    <w:div w:id="404452638">
      <w:bodyDiv w:val="1"/>
      <w:marLeft w:val="0"/>
      <w:marRight w:val="0"/>
      <w:marTop w:val="0"/>
      <w:marBottom w:val="0"/>
      <w:divBdr>
        <w:top w:val="none" w:sz="0" w:space="0" w:color="auto"/>
        <w:left w:val="none" w:sz="0" w:space="0" w:color="auto"/>
        <w:bottom w:val="none" w:sz="0" w:space="0" w:color="auto"/>
        <w:right w:val="none" w:sz="0" w:space="0" w:color="auto"/>
      </w:divBdr>
    </w:div>
    <w:div w:id="425081447">
      <w:bodyDiv w:val="1"/>
      <w:marLeft w:val="0"/>
      <w:marRight w:val="0"/>
      <w:marTop w:val="0"/>
      <w:marBottom w:val="0"/>
      <w:divBdr>
        <w:top w:val="none" w:sz="0" w:space="0" w:color="auto"/>
        <w:left w:val="none" w:sz="0" w:space="0" w:color="auto"/>
        <w:bottom w:val="none" w:sz="0" w:space="0" w:color="auto"/>
        <w:right w:val="none" w:sz="0" w:space="0" w:color="auto"/>
      </w:divBdr>
    </w:div>
    <w:div w:id="489830798">
      <w:bodyDiv w:val="1"/>
      <w:marLeft w:val="0"/>
      <w:marRight w:val="0"/>
      <w:marTop w:val="0"/>
      <w:marBottom w:val="0"/>
      <w:divBdr>
        <w:top w:val="none" w:sz="0" w:space="0" w:color="auto"/>
        <w:left w:val="none" w:sz="0" w:space="0" w:color="auto"/>
        <w:bottom w:val="none" w:sz="0" w:space="0" w:color="auto"/>
        <w:right w:val="none" w:sz="0" w:space="0" w:color="auto"/>
      </w:divBdr>
    </w:div>
    <w:div w:id="600257738">
      <w:bodyDiv w:val="1"/>
      <w:marLeft w:val="0"/>
      <w:marRight w:val="0"/>
      <w:marTop w:val="0"/>
      <w:marBottom w:val="0"/>
      <w:divBdr>
        <w:top w:val="none" w:sz="0" w:space="0" w:color="auto"/>
        <w:left w:val="none" w:sz="0" w:space="0" w:color="auto"/>
        <w:bottom w:val="none" w:sz="0" w:space="0" w:color="auto"/>
        <w:right w:val="none" w:sz="0" w:space="0" w:color="auto"/>
      </w:divBdr>
    </w:div>
    <w:div w:id="621768094">
      <w:bodyDiv w:val="1"/>
      <w:marLeft w:val="0"/>
      <w:marRight w:val="0"/>
      <w:marTop w:val="0"/>
      <w:marBottom w:val="0"/>
      <w:divBdr>
        <w:top w:val="none" w:sz="0" w:space="0" w:color="auto"/>
        <w:left w:val="none" w:sz="0" w:space="0" w:color="auto"/>
        <w:bottom w:val="none" w:sz="0" w:space="0" w:color="auto"/>
        <w:right w:val="none" w:sz="0" w:space="0" w:color="auto"/>
      </w:divBdr>
    </w:div>
    <w:div w:id="685209496">
      <w:bodyDiv w:val="1"/>
      <w:marLeft w:val="0"/>
      <w:marRight w:val="0"/>
      <w:marTop w:val="0"/>
      <w:marBottom w:val="0"/>
      <w:divBdr>
        <w:top w:val="none" w:sz="0" w:space="0" w:color="auto"/>
        <w:left w:val="none" w:sz="0" w:space="0" w:color="auto"/>
        <w:bottom w:val="none" w:sz="0" w:space="0" w:color="auto"/>
        <w:right w:val="none" w:sz="0" w:space="0" w:color="auto"/>
      </w:divBdr>
    </w:div>
    <w:div w:id="690107532">
      <w:bodyDiv w:val="1"/>
      <w:marLeft w:val="0"/>
      <w:marRight w:val="0"/>
      <w:marTop w:val="0"/>
      <w:marBottom w:val="0"/>
      <w:divBdr>
        <w:top w:val="none" w:sz="0" w:space="0" w:color="auto"/>
        <w:left w:val="none" w:sz="0" w:space="0" w:color="auto"/>
        <w:bottom w:val="none" w:sz="0" w:space="0" w:color="auto"/>
        <w:right w:val="none" w:sz="0" w:space="0" w:color="auto"/>
      </w:divBdr>
      <w:divsChild>
        <w:div w:id="1327249583">
          <w:marLeft w:val="0"/>
          <w:marRight w:val="0"/>
          <w:marTop w:val="0"/>
          <w:marBottom w:val="0"/>
          <w:divBdr>
            <w:top w:val="none" w:sz="0" w:space="0" w:color="auto"/>
            <w:left w:val="none" w:sz="0" w:space="0" w:color="auto"/>
            <w:bottom w:val="none" w:sz="0" w:space="0" w:color="auto"/>
            <w:right w:val="none" w:sz="0" w:space="0" w:color="auto"/>
          </w:divBdr>
          <w:divsChild>
            <w:div w:id="81489886">
              <w:marLeft w:val="0"/>
              <w:marRight w:val="0"/>
              <w:marTop w:val="0"/>
              <w:marBottom w:val="0"/>
              <w:divBdr>
                <w:top w:val="none" w:sz="0" w:space="0" w:color="auto"/>
                <w:left w:val="none" w:sz="0" w:space="0" w:color="auto"/>
                <w:bottom w:val="none" w:sz="0" w:space="0" w:color="auto"/>
                <w:right w:val="none" w:sz="0" w:space="0" w:color="auto"/>
              </w:divBdr>
              <w:divsChild>
                <w:div w:id="252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915602">
      <w:bodyDiv w:val="1"/>
      <w:marLeft w:val="0"/>
      <w:marRight w:val="0"/>
      <w:marTop w:val="0"/>
      <w:marBottom w:val="0"/>
      <w:divBdr>
        <w:top w:val="none" w:sz="0" w:space="0" w:color="auto"/>
        <w:left w:val="none" w:sz="0" w:space="0" w:color="auto"/>
        <w:bottom w:val="none" w:sz="0" w:space="0" w:color="auto"/>
        <w:right w:val="none" w:sz="0" w:space="0" w:color="auto"/>
      </w:divBdr>
    </w:div>
    <w:div w:id="741176217">
      <w:bodyDiv w:val="1"/>
      <w:marLeft w:val="0"/>
      <w:marRight w:val="0"/>
      <w:marTop w:val="0"/>
      <w:marBottom w:val="0"/>
      <w:divBdr>
        <w:top w:val="none" w:sz="0" w:space="0" w:color="auto"/>
        <w:left w:val="none" w:sz="0" w:space="0" w:color="auto"/>
        <w:bottom w:val="none" w:sz="0" w:space="0" w:color="auto"/>
        <w:right w:val="none" w:sz="0" w:space="0" w:color="auto"/>
      </w:divBdr>
    </w:div>
    <w:div w:id="769853651">
      <w:bodyDiv w:val="1"/>
      <w:marLeft w:val="0"/>
      <w:marRight w:val="0"/>
      <w:marTop w:val="0"/>
      <w:marBottom w:val="0"/>
      <w:divBdr>
        <w:top w:val="none" w:sz="0" w:space="0" w:color="auto"/>
        <w:left w:val="none" w:sz="0" w:space="0" w:color="auto"/>
        <w:bottom w:val="none" w:sz="0" w:space="0" w:color="auto"/>
        <w:right w:val="none" w:sz="0" w:space="0" w:color="auto"/>
      </w:divBdr>
    </w:div>
    <w:div w:id="854418643">
      <w:bodyDiv w:val="1"/>
      <w:marLeft w:val="0"/>
      <w:marRight w:val="0"/>
      <w:marTop w:val="0"/>
      <w:marBottom w:val="0"/>
      <w:divBdr>
        <w:top w:val="none" w:sz="0" w:space="0" w:color="auto"/>
        <w:left w:val="none" w:sz="0" w:space="0" w:color="auto"/>
        <w:bottom w:val="none" w:sz="0" w:space="0" w:color="auto"/>
        <w:right w:val="none" w:sz="0" w:space="0" w:color="auto"/>
      </w:divBdr>
    </w:div>
    <w:div w:id="982465015">
      <w:bodyDiv w:val="1"/>
      <w:marLeft w:val="0"/>
      <w:marRight w:val="0"/>
      <w:marTop w:val="0"/>
      <w:marBottom w:val="0"/>
      <w:divBdr>
        <w:top w:val="none" w:sz="0" w:space="0" w:color="auto"/>
        <w:left w:val="none" w:sz="0" w:space="0" w:color="auto"/>
        <w:bottom w:val="none" w:sz="0" w:space="0" w:color="auto"/>
        <w:right w:val="none" w:sz="0" w:space="0" w:color="auto"/>
      </w:divBdr>
    </w:div>
    <w:div w:id="1053194349">
      <w:bodyDiv w:val="1"/>
      <w:marLeft w:val="0"/>
      <w:marRight w:val="0"/>
      <w:marTop w:val="0"/>
      <w:marBottom w:val="0"/>
      <w:divBdr>
        <w:top w:val="none" w:sz="0" w:space="0" w:color="auto"/>
        <w:left w:val="none" w:sz="0" w:space="0" w:color="auto"/>
        <w:bottom w:val="none" w:sz="0" w:space="0" w:color="auto"/>
        <w:right w:val="none" w:sz="0" w:space="0" w:color="auto"/>
      </w:divBdr>
    </w:div>
    <w:div w:id="1111168718">
      <w:bodyDiv w:val="1"/>
      <w:marLeft w:val="0"/>
      <w:marRight w:val="0"/>
      <w:marTop w:val="0"/>
      <w:marBottom w:val="0"/>
      <w:divBdr>
        <w:top w:val="none" w:sz="0" w:space="0" w:color="auto"/>
        <w:left w:val="none" w:sz="0" w:space="0" w:color="auto"/>
        <w:bottom w:val="none" w:sz="0" w:space="0" w:color="auto"/>
        <w:right w:val="none" w:sz="0" w:space="0" w:color="auto"/>
      </w:divBdr>
    </w:div>
    <w:div w:id="1220097929">
      <w:bodyDiv w:val="1"/>
      <w:marLeft w:val="0"/>
      <w:marRight w:val="0"/>
      <w:marTop w:val="0"/>
      <w:marBottom w:val="0"/>
      <w:divBdr>
        <w:top w:val="none" w:sz="0" w:space="0" w:color="auto"/>
        <w:left w:val="none" w:sz="0" w:space="0" w:color="auto"/>
        <w:bottom w:val="none" w:sz="0" w:space="0" w:color="auto"/>
        <w:right w:val="none" w:sz="0" w:space="0" w:color="auto"/>
      </w:divBdr>
    </w:div>
    <w:div w:id="1222055513">
      <w:bodyDiv w:val="1"/>
      <w:marLeft w:val="0"/>
      <w:marRight w:val="0"/>
      <w:marTop w:val="0"/>
      <w:marBottom w:val="0"/>
      <w:divBdr>
        <w:top w:val="none" w:sz="0" w:space="0" w:color="auto"/>
        <w:left w:val="none" w:sz="0" w:space="0" w:color="auto"/>
        <w:bottom w:val="none" w:sz="0" w:space="0" w:color="auto"/>
        <w:right w:val="none" w:sz="0" w:space="0" w:color="auto"/>
      </w:divBdr>
    </w:div>
    <w:div w:id="1266033751">
      <w:bodyDiv w:val="1"/>
      <w:marLeft w:val="0"/>
      <w:marRight w:val="0"/>
      <w:marTop w:val="0"/>
      <w:marBottom w:val="0"/>
      <w:divBdr>
        <w:top w:val="none" w:sz="0" w:space="0" w:color="auto"/>
        <w:left w:val="none" w:sz="0" w:space="0" w:color="auto"/>
        <w:bottom w:val="none" w:sz="0" w:space="0" w:color="auto"/>
        <w:right w:val="none" w:sz="0" w:space="0" w:color="auto"/>
      </w:divBdr>
    </w:div>
    <w:div w:id="1426457102">
      <w:bodyDiv w:val="1"/>
      <w:marLeft w:val="0"/>
      <w:marRight w:val="0"/>
      <w:marTop w:val="0"/>
      <w:marBottom w:val="0"/>
      <w:divBdr>
        <w:top w:val="none" w:sz="0" w:space="0" w:color="auto"/>
        <w:left w:val="none" w:sz="0" w:space="0" w:color="auto"/>
        <w:bottom w:val="none" w:sz="0" w:space="0" w:color="auto"/>
        <w:right w:val="none" w:sz="0" w:space="0" w:color="auto"/>
      </w:divBdr>
      <w:divsChild>
        <w:div w:id="1060521884">
          <w:marLeft w:val="0"/>
          <w:marRight w:val="0"/>
          <w:marTop w:val="150"/>
          <w:marBottom w:val="150"/>
          <w:divBdr>
            <w:top w:val="none" w:sz="0" w:space="0" w:color="auto"/>
            <w:left w:val="none" w:sz="0" w:space="0" w:color="auto"/>
            <w:bottom w:val="none" w:sz="0" w:space="0" w:color="auto"/>
            <w:right w:val="none" w:sz="0" w:space="0" w:color="auto"/>
          </w:divBdr>
        </w:div>
      </w:divsChild>
    </w:div>
    <w:div w:id="1505781114">
      <w:bodyDiv w:val="1"/>
      <w:marLeft w:val="0"/>
      <w:marRight w:val="0"/>
      <w:marTop w:val="0"/>
      <w:marBottom w:val="0"/>
      <w:divBdr>
        <w:top w:val="none" w:sz="0" w:space="0" w:color="auto"/>
        <w:left w:val="none" w:sz="0" w:space="0" w:color="auto"/>
        <w:bottom w:val="none" w:sz="0" w:space="0" w:color="auto"/>
        <w:right w:val="none" w:sz="0" w:space="0" w:color="auto"/>
      </w:divBdr>
    </w:div>
    <w:div w:id="1569221866">
      <w:bodyDiv w:val="1"/>
      <w:marLeft w:val="0"/>
      <w:marRight w:val="0"/>
      <w:marTop w:val="0"/>
      <w:marBottom w:val="0"/>
      <w:divBdr>
        <w:top w:val="none" w:sz="0" w:space="0" w:color="auto"/>
        <w:left w:val="none" w:sz="0" w:space="0" w:color="auto"/>
        <w:bottom w:val="none" w:sz="0" w:space="0" w:color="auto"/>
        <w:right w:val="none" w:sz="0" w:space="0" w:color="auto"/>
      </w:divBdr>
      <w:divsChild>
        <w:div w:id="574360376">
          <w:marLeft w:val="0"/>
          <w:marRight w:val="0"/>
          <w:marTop w:val="0"/>
          <w:marBottom w:val="0"/>
          <w:divBdr>
            <w:top w:val="none" w:sz="0" w:space="0" w:color="auto"/>
            <w:left w:val="none" w:sz="0" w:space="0" w:color="auto"/>
            <w:bottom w:val="none" w:sz="0" w:space="0" w:color="auto"/>
            <w:right w:val="none" w:sz="0" w:space="0" w:color="auto"/>
          </w:divBdr>
        </w:div>
        <w:div w:id="391198436">
          <w:marLeft w:val="0"/>
          <w:marRight w:val="0"/>
          <w:marTop w:val="0"/>
          <w:marBottom w:val="0"/>
          <w:divBdr>
            <w:top w:val="none" w:sz="0" w:space="0" w:color="auto"/>
            <w:left w:val="none" w:sz="0" w:space="0" w:color="auto"/>
            <w:bottom w:val="none" w:sz="0" w:space="0" w:color="auto"/>
            <w:right w:val="none" w:sz="0" w:space="0" w:color="auto"/>
          </w:divBdr>
          <w:divsChild>
            <w:div w:id="738939760">
              <w:marLeft w:val="0"/>
              <w:marRight w:val="0"/>
              <w:marTop w:val="0"/>
              <w:marBottom w:val="0"/>
              <w:divBdr>
                <w:top w:val="none" w:sz="0" w:space="0" w:color="auto"/>
                <w:left w:val="none" w:sz="0" w:space="0" w:color="auto"/>
                <w:bottom w:val="none" w:sz="0" w:space="0" w:color="auto"/>
                <w:right w:val="none" w:sz="0" w:space="0" w:color="auto"/>
              </w:divBdr>
              <w:divsChild>
                <w:div w:id="183599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332337">
      <w:bodyDiv w:val="1"/>
      <w:marLeft w:val="0"/>
      <w:marRight w:val="0"/>
      <w:marTop w:val="0"/>
      <w:marBottom w:val="0"/>
      <w:divBdr>
        <w:top w:val="none" w:sz="0" w:space="0" w:color="auto"/>
        <w:left w:val="none" w:sz="0" w:space="0" w:color="auto"/>
        <w:bottom w:val="none" w:sz="0" w:space="0" w:color="auto"/>
        <w:right w:val="none" w:sz="0" w:space="0" w:color="auto"/>
      </w:divBdr>
    </w:div>
    <w:div w:id="1652635482">
      <w:bodyDiv w:val="1"/>
      <w:marLeft w:val="0"/>
      <w:marRight w:val="0"/>
      <w:marTop w:val="0"/>
      <w:marBottom w:val="0"/>
      <w:divBdr>
        <w:top w:val="none" w:sz="0" w:space="0" w:color="auto"/>
        <w:left w:val="none" w:sz="0" w:space="0" w:color="auto"/>
        <w:bottom w:val="none" w:sz="0" w:space="0" w:color="auto"/>
        <w:right w:val="none" w:sz="0" w:space="0" w:color="auto"/>
      </w:divBdr>
    </w:div>
    <w:div w:id="1784181938">
      <w:bodyDiv w:val="1"/>
      <w:marLeft w:val="0"/>
      <w:marRight w:val="0"/>
      <w:marTop w:val="0"/>
      <w:marBottom w:val="0"/>
      <w:divBdr>
        <w:top w:val="none" w:sz="0" w:space="0" w:color="auto"/>
        <w:left w:val="none" w:sz="0" w:space="0" w:color="auto"/>
        <w:bottom w:val="none" w:sz="0" w:space="0" w:color="auto"/>
        <w:right w:val="none" w:sz="0" w:space="0" w:color="auto"/>
      </w:divBdr>
    </w:div>
    <w:div w:id="2010208620">
      <w:bodyDiv w:val="1"/>
      <w:marLeft w:val="0"/>
      <w:marRight w:val="0"/>
      <w:marTop w:val="0"/>
      <w:marBottom w:val="0"/>
      <w:divBdr>
        <w:top w:val="none" w:sz="0" w:space="0" w:color="auto"/>
        <w:left w:val="none" w:sz="0" w:space="0" w:color="auto"/>
        <w:bottom w:val="none" w:sz="0" w:space="0" w:color="auto"/>
        <w:right w:val="none" w:sz="0" w:space="0" w:color="auto"/>
      </w:divBdr>
    </w:div>
    <w:div w:id="2076970429">
      <w:bodyDiv w:val="1"/>
      <w:marLeft w:val="0"/>
      <w:marRight w:val="0"/>
      <w:marTop w:val="0"/>
      <w:marBottom w:val="0"/>
      <w:divBdr>
        <w:top w:val="none" w:sz="0" w:space="0" w:color="auto"/>
        <w:left w:val="none" w:sz="0" w:space="0" w:color="auto"/>
        <w:bottom w:val="none" w:sz="0" w:space="0" w:color="auto"/>
        <w:right w:val="none" w:sz="0" w:space="0" w:color="auto"/>
      </w:divBdr>
    </w:div>
    <w:div w:id="210988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ys.org/tags/school+attendance/"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ihw.gov.au/reports/australias-welfare/indigenous-education-and-skills"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econversation.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phys.org/tags/student/" TargetMode="External"/><Relationship Id="rId4" Type="http://schemas.openxmlformats.org/officeDocument/2006/relationships/webSettings" Target="webSettings.xml"/><Relationship Id="rId9" Type="http://schemas.openxmlformats.org/officeDocument/2006/relationships/hyperlink" Target="https://theconversation.com/" TargetMode="External"/><Relationship Id="rId14" Type="http://schemas.openxmlformats.org/officeDocument/2006/relationships/hyperlink" Target="https://www.vu.edu.au/centre-for-international-research-on-education-systems-ci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3152</Words>
  <Characters>17970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Sue-Belinda Meehan</dc:creator>
  <cp:keywords/>
  <dc:description/>
  <cp:lastModifiedBy>Alana Kennedy-Tucker</cp:lastModifiedBy>
  <cp:revision>2</cp:revision>
  <dcterms:created xsi:type="dcterms:W3CDTF">2023-06-26T03:12:00Z</dcterms:created>
  <dcterms:modified xsi:type="dcterms:W3CDTF">2023-06-26T03:12:00Z</dcterms:modified>
</cp:coreProperties>
</file>