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245173B2" w:rsidR="00D4747D" w:rsidRDefault="003C0556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42025526">
                <wp:simplePos x="0" y="0"/>
                <wp:positionH relativeFrom="margin">
                  <wp:posOffset>4295140</wp:posOffset>
                </wp:positionH>
                <wp:positionV relativeFrom="margin">
                  <wp:posOffset>3810</wp:posOffset>
                </wp:positionV>
                <wp:extent cx="1813560" cy="7694930"/>
                <wp:effectExtent l="0" t="0" r="0" b="127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7694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45F18FC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AC4552"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C455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AC4552" w:rsidRPr="00AC455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AC4552">
                              <w:rPr>
                                <w:sz w:val="20"/>
                                <w:szCs w:val="20"/>
                              </w:rPr>
                              <w:t xml:space="preserve"> April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389FE33E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A57AF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deepen their understanding of what </w:t>
                            </w:r>
                            <w:r w:rsidR="00682F4C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famine</w:t>
                            </w:r>
                            <w:r w:rsidR="00A57AF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is,</w:t>
                            </w:r>
                            <w:r w:rsidR="00682F4C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what</w:t>
                            </w:r>
                            <w:r w:rsidR="00A57AF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is</w:t>
                            </w:r>
                            <w:r w:rsidR="00682F4C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being done to curb the issue that’s affecting millions of people in Gaza. 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737067AB" w14:textId="60F31060" w:rsidR="00682F4C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1" w:history="1"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 - Year 10 (v8.4)</w:t>
                              </w:r>
                            </w:hyperlink>
                          </w:p>
                          <w:p w14:paraId="72E5AC0B" w14:textId="77777777" w:rsidR="00682F4C" w:rsidRDefault="00682F4C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0708FAF" w14:textId="18025688" w:rsidR="00682F4C" w:rsidRPr="00682F4C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2" w:history="1"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Geography</w:t>
                              </w:r>
                              <w:r w:rsid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 xml:space="preserve"> - </w:t>
                              </w:r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Year 10 (v8.4)</w:t>
                              </w:r>
                            </w:hyperlink>
                          </w:p>
                          <w:p w14:paraId="403ABF3F" w14:textId="77777777" w:rsidR="00682F4C" w:rsidRPr="00682F4C" w:rsidRDefault="00682F4C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6BA70E2" w14:textId="3952E3D1" w:rsidR="00682F4C" w:rsidRPr="00682F4C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3" w:history="1"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</w:t>
                              </w:r>
                              <w:r w:rsid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 xml:space="preserve"> -</w:t>
                              </w:r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 xml:space="preserve"> Year 10 (v9.0)</w:t>
                              </w:r>
                            </w:hyperlink>
                          </w:p>
                          <w:p w14:paraId="13A2658D" w14:textId="7C7F43A4" w:rsidR="00682F4C" w:rsidRPr="00682F4C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</w:t>
                              </w:r>
                              <w:r w:rsid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 xml:space="preserve"> - </w:t>
                              </w:r>
                              <w:r w:rsidR="00682F4C" w:rsidRPr="00682F4C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Year 10 (v9.0)</w:t>
                              </w:r>
                            </w:hyperlink>
                          </w:p>
                          <w:p w14:paraId="62A73C13" w14:textId="28BEF93A" w:rsidR="002A4E4C" w:rsidRPr="009E26EF" w:rsidRDefault="002A4E4C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8.2pt;margin-top:.3pt;width:142.8pt;height:605.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" fillcolor="#d9e2f3 [660]" stroked="f">
                <v:fill opacity="19789f"/>
                <v:textbox inset="4mm,4mm,4mm,4mm">
                  <w:txbxContent>
                    <w:p w14:paraId="7619501D" w14:textId="145F18FC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AC4552">
                        <w:rPr>
                          <w:b/>
                          <w:sz w:val="20"/>
                          <w:szCs w:val="20"/>
                        </w:rPr>
                        <w:t>18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AC4552">
                        <w:rPr>
                          <w:sz w:val="20"/>
                          <w:szCs w:val="20"/>
                        </w:rPr>
                        <w:t>3</w:t>
                      </w:r>
                      <w:r w:rsidR="00AC4552" w:rsidRPr="00AC4552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AC4552">
                        <w:rPr>
                          <w:sz w:val="20"/>
                          <w:szCs w:val="20"/>
                        </w:rPr>
                        <w:t xml:space="preserve"> April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389FE33E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A57AFF">
                        <w:rPr>
                          <w:rFonts w:cstheme="minorHAnsi"/>
                          <w:sz w:val="17"/>
                          <w:szCs w:val="17"/>
                        </w:rPr>
                        <w:t xml:space="preserve">deepen their understanding of what </w:t>
                      </w:r>
                      <w:r w:rsidR="00682F4C">
                        <w:rPr>
                          <w:rFonts w:cstheme="minorHAnsi"/>
                          <w:sz w:val="17"/>
                          <w:szCs w:val="17"/>
                        </w:rPr>
                        <w:t>famine</w:t>
                      </w:r>
                      <w:r w:rsidR="00A57AFF">
                        <w:rPr>
                          <w:rFonts w:cstheme="minorHAnsi"/>
                          <w:sz w:val="17"/>
                          <w:szCs w:val="17"/>
                        </w:rPr>
                        <w:t xml:space="preserve"> is,</w:t>
                      </w:r>
                      <w:r w:rsidR="00682F4C">
                        <w:rPr>
                          <w:rFonts w:cstheme="minorHAnsi"/>
                          <w:sz w:val="17"/>
                          <w:szCs w:val="17"/>
                        </w:rPr>
                        <w:t xml:space="preserve"> and what</w:t>
                      </w:r>
                      <w:r w:rsidR="00A57AFF">
                        <w:rPr>
                          <w:rFonts w:cstheme="minorHAnsi"/>
                          <w:sz w:val="17"/>
                          <w:szCs w:val="17"/>
                        </w:rPr>
                        <w:t xml:space="preserve"> is</w:t>
                      </w:r>
                      <w:r w:rsidR="00682F4C">
                        <w:rPr>
                          <w:rFonts w:cstheme="minorHAnsi"/>
                          <w:sz w:val="17"/>
                          <w:szCs w:val="17"/>
                        </w:rPr>
                        <w:t xml:space="preserve"> being done to curb the issue that’s affecting millions of people in Gaza. 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737067AB" w14:textId="60F31060" w:rsidR="00682F4C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5" w:history="1"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 - Year 10 (v8.4)</w:t>
                        </w:r>
                      </w:hyperlink>
                    </w:p>
                    <w:p w14:paraId="72E5AC0B" w14:textId="77777777" w:rsidR="00682F4C" w:rsidRDefault="00682F4C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0708FAF" w14:textId="18025688" w:rsidR="00682F4C" w:rsidRPr="00682F4C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6" w:history="1"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Geography</w:t>
                        </w:r>
                        <w:r w:rsid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 xml:space="preserve"> - </w:t>
                        </w:r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Year 10 (v8.4)</w:t>
                        </w:r>
                      </w:hyperlink>
                    </w:p>
                    <w:p w14:paraId="403ABF3F" w14:textId="77777777" w:rsidR="00682F4C" w:rsidRPr="00682F4C" w:rsidRDefault="00682F4C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6BA70E2" w14:textId="3952E3D1" w:rsidR="00682F4C" w:rsidRPr="00682F4C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7" w:history="1"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</w:t>
                        </w:r>
                        <w:r w:rsid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 xml:space="preserve"> -</w:t>
                        </w:r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 xml:space="preserve"> Year 10 (v9.0)</w:t>
                        </w:r>
                      </w:hyperlink>
                    </w:p>
                    <w:p w14:paraId="13A2658D" w14:textId="7C7F43A4" w:rsidR="00682F4C" w:rsidRPr="00682F4C" w:rsidRDefault="00000000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</w:t>
                        </w:r>
                        <w:r w:rsid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 xml:space="preserve"> - </w:t>
                        </w:r>
                        <w:r w:rsidR="00682F4C" w:rsidRPr="00682F4C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Year 10 (v9.0)</w:t>
                        </w:r>
                      </w:hyperlink>
                    </w:p>
                    <w:p w14:paraId="62A73C13" w14:textId="28BEF93A" w:rsidR="002A4E4C" w:rsidRPr="009E26EF" w:rsidRDefault="002A4E4C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31BF25F0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3263207D" w:rsidR="005F2505" w:rsidRDefault="00AC4552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Famine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4E0EE972" w14:textId="0BC0502A" w:rsidR="00FB15F9" w:rsidRDefault="003C0556" w:rsidP="00AC4552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is famine?</w:t>
      </w:r>
    </w:p>
    <w:p w14:paraId="61CAA13A" w14:textId="6E77C60C" w:rsidR="00B61184" w:rsidRDefault="009C6DA4" w:rsidP="00B61184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percentage of a population needs to face extreme food shortages </w:t>
      </w:r>
      <w:r w:rsidR="007A2280">
        <w:rPr>
          <w:rFonts w:asciiTheme="minorHAnsi" w:hAnsiTheme="minorHAnsi" w:cstheme="minorHAnsi"/>
          <w:lang w:eastAsia="en-AU"/>
        </w:rPr>
        <w:t xml:space="preserve">for a famine to be </w:t>
      </w:r>
      <w:r>
        <w:rPr>
          <w:rFonts w:asciiTheme="minorHAnsi" w:hAnsiTheme="minorHAnsi" w:cstheme="minorHAnsi"/>
          <w:lang w:eastAsia="en-AU"/>
        </w:rPr>
        <w:t>declared?</w:t>
      </w:r>
    </w:p>
    <w:p w14:paraId="779A0FA1" w14:textId="1A98E0BD" w:rsidR="009C6DA4" w:rsidRDefault="009C6DA4" w:rsidP="008040B1">
      <w:pPr>
        <w:pStyle w:val="ListParagraph"/>
        <w:numPr>
          <w:ilvl w:val="0"/>
          <w:numId w:val="35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20%</w:t>
      </w:r>
    </w:p>
    <w:p w14:paraId="168DBCED" w14:textId="7BC633C6" w:rsidR="009C6DA4" w:rsidRDefault="009C6DA4" w:rsidP="008040B1">
      <w:pPr>
        <w:pStyle w:val="ListParagraph"/>
        <w:numPr>
          <w:ilvl w:val="0"/>
          <w:numId w:val="35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40%</w:t>
      </w:r>
    </w:p>
    <w:p w14:paraId="601A1D2E" w14:textId="7AF2045F" w:rsidR="009C6DA4" w:rsidRPr="009C6DA4" w:rsidRDefault="009C6DA4" w:rsidP="008040B1">
      <w:pPr>
        <w:pStyle w:val="ListParagraph"/>
        <w:numPr>
          <w:ilvl w:val="0"/>
          <w:numId w:val="35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60%</w:t>
      </w:r>
    </w:p>
    <w:p w14:paraId="10A1FFF6" w14:textId="01C125DF" w:rsidR="00B61184" w:rsidRPr="00B61184" w:rsidRDefault="009C6DA4" w:rsidP="00B61184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True or false? The United Nations (UN) predicts the number of children suffering from severe malnutrition </w:t>
      </w:r>
      <w:r w:rsidR="00B30525">
        <w:rPr>
          <w:rFonts w:asciiTheme="minorHAnsi" w:hAnsiTheme="minorHAnsi" w:cstheme="minorHAnsi"/>
          <w:lang w:eastAsia="en-AU"/>
        </w:rPr>
        <w:t xml:space="preserve">in Gaza </w:t>
      </w:r>
      <w:r w:rsidR="007A2280">
        <w:rPr>
          <w:rFonts w:asciiTheme="minorHAnsi" w:hAnsiTheme="minorHAnsi" w:cstheme="minorHAnsi"/>
          <w:lang w:eastAsia="en-AU"/>
        </w:rPr>
        <w:t xml:space="preserve">could reach </w:t>
      </w:r>
      <w:r>
        <w:rPr>
          <w:rFonts w:asciiTheme="minorHAnsi" w:hAnsiTheme="minorHAnsi" w:cstheme="minorHAnsi"/>
          <w:lang w:eastAsia="en-AU"/>
        </w:rPr>
        <w:t xml:space="preserve">1 in 3. </w:t>
      </w:r>
    </w:p>
    <w:p w14:paraId="44780F4F" w14:textId="148917FE" w:rsidR="00B61184" w:rsidRDefault="009C6DA4" w:rsidP="00AC4552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The United Nations created the IPC to keep track of food security levels. What does IPC stand for?</w:t>
      </w:r>
    </w:p>
    <w:p w14:paraId="77DA9CE3" w14:textId="6DCC67E9" w:rsidR="009C6DA4" w:rsidRDefault="009C6DA4" w:rsidP="008040B1">
      <w:pPr>
        <w:pStyle w:val="ListParagraph"/>
        <w:numPr>
          <w:ilvl w:val="0"/>
          <w:numId w:val="34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International Food Security Classification</w:t>
      </w:r>
    </w:p>
    <w:p w14:paraId="0A360D12" w14:textId="12C43E1C" w:rsidR="009C6DA4" w:rsidRDefault="009C6DA4" w:rsidP="008040B1">
      <w:pPr>
        <w:pStyle w:val="ListParagraph"/>
        <w:numPr>
          <w:ilvl w:val="0"/>
          <w:numId w:val="34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Important Food Security Category</w:t>
      </w:r>
    </w:p>
    <w:p w14:paraId="0A8DB171" w14:textId="18676851" w:rsidR="009C6DA4" w:rsidRDefault="009C6DA4" w:rsidP="008040B1">
      <w:pPr>
        <w:pStyle w:val="ListParagraph"/>
        <w:numPr>
          <w:ilvl w:val="0"/>
          <w:numId w:val="34"/>
        </w:numPr>
        <w:tabs>
          <w:tab w:val="left" w:pos="567"/>
        </w:tabs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Integrated Food Security </w:t>
      </w:r>
      <w:r w:rsidR="007A2280">
        <w:rPr>
          <w:rFonts w:asciiTheme="minorHAnsi" w:hAnsiTheme="minorHAnsi" w:cstheme="minorHAnsi"/>
          <w:lang w:eastAsia="en-AU"/>
        </w:rPr>
        <w:t>Classification</w:t>
      </w:r>
    </w:p>
    <w:p w14:paraId="10781329" w14:textId="6AF668B0" w:rsidR="00B61184" w:rsidRPr="007A2280" w:rsidRDefault="009C6DA4" w:rsidP="007A2280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How many different phases are there</w:t>
      </w:r>
      <w:r w:rsidR="007A2280">
        <w:rPr>
          <w:rFonts w:asciiTheme="minorHAnsi" w:hAnsiTheme="minorHAnsi" w:cstheme="minorHAnsi"/>
          <w:lang w:eastAsia="en-AU"/>
        </w:rPr>
        <w:t xml:space="preserve"> in the IPC</w:t>
      </w:r>
      <w:r>
        <w:rPr>
          <w:rFonts w:asciiTheme="minorHAnsi" w:hAnsiTheme="minorHAnsi" w:cstheme="minorHAnsi"/>
          <w:lang w:eastAsia="en-AU"/>
        </w:rPr>
        <w:t>?</w:t>
      </w:r>
    </w:p>
    <w:p w14:paraId="487ED253" w14:textId="03DF9908" w:rsidR="003C0556" w:rsidRDefault="003C0556" w:rsidP="00AC4552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Name two things that can be done to help </w:t>
      </w:r>
      <w:r w:rsidR="007A2280">
        <w:rPr>
          <w:rFonts w:asciiTheme="minorHAnsi" w:hAnsiTheme="minorHAnsi" w:cstheme="minorHAnsi"/>
          <w:lang w:eastAsia="en-AU"/>
        </w:rPr>
        <w:t xml:space="preserve">stop </w:t>
      </w:r>
      <w:proofErr w:type="gramStart"/>
      <w:r>
        <w:rPr>
          <w:rFonts w:asciiTheme="minorHAnsi" w:hAnsiTheme="minorHAnsi" w:cstheme="minorHAnsi"/>
          <w:lang w:eastAsia="en-AU"/>
        </w:rPr>
        <w:t>famine?</w:t>
      </w:r>
      <w:proofErr w:type="gramEnd"/>
    </w:p>
    <w:p w14:paraId="3EAC8864" w14:textId="758CC03C" w:rsidR="00A57AFF" w:rsidRPr="00610BFA" w:rsidRDefault="00A57AFF" w:rsidP="00AC4552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How did this story make you feel?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85D7793" w14:textId="385D1F7F" w:rsidR="00AC4552" w:rsidRDefault="003C0556" w:rsidP="0082278F">
      <w:pPr>
        <w:pStyle w:val="ListParagraph"/>
        <w:numPr>
          <w:ilvl w:val="0"/>
          <w:numId w:val="33"/>
        </w:numPr>
        <w:spacing w:after="160"/>
        <w:ind w:left="284" w:hanging="284"/>
      </w:pPr>
      <w:r>
        <w:t>Research and write an essay</w:t>
      </w:r>
      <w:r w:rsidR="00A57AFF">
        <w:t xml:space="preserve"> about </w:t>
      </w:r>
      <w:r w:rsidR="00FD7FA2">
        <w:t xml:space="preserve">a </w:t>
      </w:r>
      <w:r w:rsidR="00C109F1">
        <w:t xml:space="preserve">famine </w:t>
      </w:r>
      <w:r w:rsidR="00FD7FA2">
        <w:t>event of the past (e.g., The Great Famine of Ireland, famine in Ethiopia). Also include an explanation of what famine is.</w:t>
      </w:r>
    </w:p>
    <w:p w14:paraId="0F9A90C0" w14:textId="22A46FFD" w:rsidR="00B71757" w:rsidRDefault="00B71757" w:rsidP="0082278F">
      <w:pPr>
        <w:pStyle w:val="ListParagraph"/>
        <w:numPr>
          <w:ilvl w:val="0"/>
          <w:numId w:val="33"/>
        </w:numPr>
        <w:spacing w:after="160"/>
        <w:ind w:left="284" w:hanging="284"/>
      </w:pPr>
      <w:r>
        <w:t>Create a profile of an aid agency that is supporting countries affected by famine. Think about how food aid is distributed to countries in need. Present your findings in a creative way.</w:t>
      </w:r>
    </w:p>
    <w:p w14:paraId="6EE2D577" w14:textId="3C69F1CB" w:rsidR="00C109F1" w:rsidRDefault="00B71757" w:rsidP="00FD7FA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</w:pPr>
      <w:r>
        <w:t xml:space="preserve">Research what is means to be </w:t>
      </w:r>
      <w:proofErr w:type="gramStart"/>
      <w:r>
        <w:t>food-secure</w:t>
      </w:r>
      <w:proofErr w:type="gramEnd"/>
      <w:r>
        <w:t>. What are the main aspects of food security? Present your findings in a slideshow presentation.</w:t>
      </w:r>
    </w:p>
    <w:sectPr w:rsidR="00C109F1" w:rsidSect="00C31B4B">
      <w:footerReference w:type="even" r:id="rId20"/>
      <w:footerReference w:type="default" r:id="rId21"/>
      <w:footerReference w:type="first" r:id="rId22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D0ED" w14:textId="77777777" w:rsidR="00C31B4B" w:rsidRDefault="00C31B4B" w:rsidP="008B0B7A">
      <w:pPr>
        <w:spacing w:after="0" w:line="240" w:lineRule="auto"/>
      </w:pPr>
      <w:r>
        <w:separator/>
      </w:r>
    </w:p>
  </w:endnote>
  <w:endnote w:type="continuationSeparator" w:id="0">
    <w:p w14:paraId="49A41CE3" w14:textId="77777777" w:rsidR="00C31B4B" w:rsidRDefault="00C31B4B" w:rsidP="008B0B7A">
      <w:pPr>
        <w:spacing w:after="0" w:line="240" w:lineRule="auto"/>
      </w:pPr>
      <w:r>
        <w:continuationSeparator/>
      </w:r>
    </w:p>
  </w:endnote>
  <w:endnote w:type="continuationNotice" w:id="1">
    <w:p w14:paraId="511FE6E9" w14:textId="77777777" w:rsidR="00C31B4B" w:rsidRDefault="00C31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3217" w14:textId="77777777" w:rsidR="00C31B4B" w:rsidRDefault="00C31B4B" w:rsidP="008B0B7A">
      <w:pPr>
        <w:spacing w:after="0" w:line="240" w:lineRule="auto"/>
      </w:pPr>
      <w:r>
        <w:separator/>
      </w:r>
    </w:p>
  </w:footnote>
  <w:footnote w:type="continuationSeparator" w:id="0">
    <w:p w14:paraId="46FC1F4B" w14:textId="77777777" w:rsidR="00C31B4B" w:rsidRDefault="00C31B4B" w:rsidP="008B0B7A">
      <w:pPr>
        <w:spacing w:after="0" w:line="240" w:lineRule="auto"/>
      </w:pPr>
      <w:r>
        <w:continuationSeparator/>
      </w:r>
    </w:p>
  </w:footnote>
  <w:footnote w:type="continuationNotice" w:id="1">
    <w:p w14:paraId="08E34F35" w14:textId="77777777" w:rsidR="00C31B4B" w:rsidRDefault="00C31B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892"/>
    <w:multiLevelType w:val="hybridMultilevel"/>
    <w:tmpl w:val="07686FC6"/>
    <w:lvl w:ilvl="0" w:tplc="3DE61D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F7FF4"/>
    <w:multiLevelType w:val="hybridMultilevel"/>
    <w:tmpl w:val="CB1ECDB0"/>
    <w:lvl w:ilvl="0" w:tplc="C736F3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9"/>
  </w:num>
  <w:num w:numId="2" w16cid:durableId="10082929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7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28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0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3"/>
  </w:num>
  <w:num w:numId="16" w16cid:durableId="729035038">
    <w:abstractNumId w:val="15"/>
  </w:num>
  <w:num w:numId="17" w16cid:durableId="2147315233">
    <w:abstractNumId w:val="1"/>
  </w:num>
  <w:num w:numId="18" w16cid:durableId="531722807">
    <w:abstractNumId w:val="23"/>
  </w:num>
  <w:num w:numId="19" w16cid:durableId="1902014352">
    <w:abstractNumId w:val="18"/>
  </w:num>
  <w:num w:numId="20" w16cid:durableId="1800874080">
    <w:abstractNumId w:val="29"/>
  </w:num>
  <w:num w:numId="21" w16cid:durableId="270209993">
    <w:abstractNumId w:val="17"/>
  </w:num>
  <w:num w:numId="22" w16cid:durableId="1975325584">
    <w:abstractNumId w:val="10"/>
  </w:num>
  <w:num w:numId="23" w16cid:durableId="90125521">
    <w:abstractNumId w:val="32"/>
  </w:num>
  <w:num w:numId="24" w16cid:durableId="1440300662">
    <w:abstractNumId w:val="31"/>
  </w:num>
  <w:num w:numId="25" w16cid:durableId="763959295">
    <w:abstractNumId w:val="24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4"/>
  </w:num>
  <w:num w:numId="29" w16cid:durableId="1458835460">
    <w:abstractNumId w:val="25"/>
  </w:num>
  <w:num w:numId="30" w16cid:durableId="1905598141">
    <w:abstractNumId w:val="26"/>
  </w:num>
  <w:num w:numId="31" w16cid:durableId="1900744348">
    <w:abstractNumId w:val="22"/>
  </w:num>
  <w:num w:numId="32" w16cid:durableId="1378890179">
    <w:abstractNumId w:val="11"/>
  </w:num>
  <w:num w:numId="33" w16cid:durableId="1210997067">
    <w:abstractNumId w:val="16"/>
  </w:num>
  <w:num w:numId="34" w16cid:durableId="1750151827">
    <w:abstractNumId w:val="21"/>
  </w:num>
  <w:num w:numId="35" w16cid:durableId="39197489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56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BB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5920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2F4C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34F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280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0B1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78F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DA4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57AFF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552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0C3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525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184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757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9F1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1B4B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3FFF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D7FA2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C10K02&amp;on=AC&amp;AC=q%3DAC9HC10K02%26pageOffset%3D0" TargetMode="External"/><Relationship Id="rId18" Type="http://schemas.openxmlformats.org/officeDocument/2006/relationships/hyperlink" Target="https://v9.australiancurriculum.edu.au/search?TTN=q%3DAC9HC10K02&amp;on=AC&amp;AC=q%3DAC9HC10S03%26pageOffset%3D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GK081" TargetMode="External"/><Relationship Id="rId17" Type="http://schemas.openxmlformats.org/officeDocument/2006/relationships/hyperlink" Target="https://v9.australiancurriculum.edu.au/search?TTN=q%3DAC9HC10K02&amp;on=AC&amp;AC=q%3DAC9HC10K02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GK08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CK09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HCK09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C10K02&amp;on=AC&amp;AC=q%3DAC9HC10S03%26pageOffset%3D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1279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18</cp:revision>
  <cp:lastPrinted>2019-09-25T06:31:00Z</cp:lastPrinted>
  <dcterms:created xsi:type="dcterms:W3CDTF">2024-02-09T00:00:00Z</dcterms:created>
  <dcterms:modified xsi:type="dcterms:W3CDTF">2024-04-03T01:34:00Z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