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4DD31C23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2594634E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F5375F">
                    <w:rPr>
                      <w:rFonts w:cs="Calibri"/>
                      <w:b/>
                      <w:bCs/>
                      <w:sz w:val="20"/>
                      <w:szCs w:val="20"/>
                    </w:rPr>
                    <w:t>46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772C9">
                    <w:rPr>
                      <w:rFonts w:cs="Calibri"/>
                      <w:sz w:val="20"/>
                      <w:szCs w:val="20"/>
                    </w:rPr>
                    <w:t>21</w:t>
                  </w:r>
                  <w:r w:rsidR="000772C9" w:rsidRPr="00F5375F">
                    <w:rPr>
                      <w:rFonts w:cs="Calibri"/>
                      <w:sz w:val="20"/>
                      <w:szCs w:val="20"/>
                      <w:vertAlign w:val="superscript"/>
                    </w:rPr>
                    <w:t>st</w:t>
                  </w:r>
                  <w:r w:rsidR="00F5375F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772C9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3A20F5DD" w14:textId="77777777" w:rsidR="00F5375F" w:rsidRDefault="00F5375F" w:rsidP="1A351541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14:paraId="4E20B56C" w14:textId="7A6F3660" w:rsidR="7D3DBE97" w:rsidRPr="00F5375F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F5375F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E528A8">
                    <w:rPr>
                      <w:rFonts w:cs="Calibri"/>
                      <w:sz w:val="17"/>
                      <w:szCs w:val="17"/>
                    </w:rPr>
                    <w:t>discover what First Nations Art is and how it’s evolved into the contemporary movement of today.</w:t>
                  </w:r>
                </w:p>
                <w:p w14:paraId="26FF3A84" w14:textId="77777777" w:rsidR="00E528A8" w:rsidRDefault="00E528A8" w:rsidP="1A351541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14:paraId="75999B9F" w14:textId="55048399" w:rsidR="000D5168" w:rsidRPr="006F4C57" w:rsidRDefault="7D3DBE97" w:rsidP="000D5168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F5375F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E528A8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Visual Arts – Years 7 and 8</w:t>
                    </w:r>
                    <w:r w:rsidR="006219D8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 xml:space="preserve"> (v8.4) </w:t>
                    </w:r>
                    <w:r w:rsidR="000D5168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– 1</w:t>
                    </w:r>
                  </w:hyperlink>
                  <w:r w:rsidR="00E37646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0D5168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Visual Arts – Years 7 and 8 (v8.4) – 2</w:t>
                    </w:r>
                  </w:hyperlink>
                  <w:r w:rsidR="00E37646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0D5168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Visual Arts – Years 7 and 8 (v8.4) – 3</w:t>
                    </w:r>
                  </w:hyperlink>
                </w:p>
                <w:p w14:paraId="64594026" w14:textId="356AE4E2" w:rsidR="00F52804" w:rsidRDefault="00000000" w:rsidP="000D5168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="000D5168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Visual Arts – Years 7 and 8 (v</w:t>
                    </w:r>
                    <w:r w:rsidR="00F52804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9.0) – 1</w:t>
                    </w:r>
                  </w:hyperlink>
                </w:p>
                <w:p w14:paraId="295B5764" w14:textId="1BB6C6A5" w:rsidR="00F52804" w:rsidRPr="006F4C57" w:rsidRDefault="00000000" w:rsidP="000D5168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="00F52804" w:rsidRPr="006F4C5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Visual Arts – Years 7 and 8 (v9.0) - 2</w:t>
                    </w:r>
                  </w:hyperlink>
                </w:p>
                <w:p w14:paraId="2E319291" w14:textId="20B723DA" w:rsidR="000D5168" w:rsidRDefault="000D5168" w:rsidP="000772C9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332DD40" w:rsidR="702A280F" w:rsidRDefault="000772C9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First Nations Art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23A02DD" w14:textId="6744FBF8" w:rsidR="00D73F7A" w:rsidRDefault="00A50766" w:rsidP="0078295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</w:t>
            </w:r>
            <w:r w:rsidR="00635A1C">
              <w:rPr>
                <w:rFonts w:cstheme="minorBidi"/>
              </w:rPr>
              <w:t xml:space="preserve"> is </w:t>
            </w:r>
            <w:r w:rsidR="00B704A9">
              <w:rPr>
                <w:rFonts w:cstheme="minorBidi"/>
              </w:rPr>
              <w:t>First Nations</w:t>
            </w:r>
            <w:r w:rsidR="00635A1C">
              <w:rPr>
                <w:rFonts w:cstheme="minorBidi"/>
              </w:rPr>
              <w:t xml:space="preserve"> art? </w:t>
            </w:r>
            <w:r w:rsidR="006A1336">
              <w:rPr>
                <w:rFonts w:cstheme="minorBidi"/>
              </w:rPr>
              <w:t xml:space="preserve">Describe in your own words. </w:t>
            </w:r>
          </w:p>
          <w:p w14:paraId="4B546B75" w14:textId="77777777" w:rsidR="000574EF" w:rsidRDefault="000574EF" w:rsidP="000574E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How would you describe the art in the BTN First Nations Art story? Describe the style, techniques, colours and mediums used. </w:t>
            </w:r>
          </w:p>
          <w:p w14:paraId="3DE8A2E3" w14:textId="50897FE4" w:rsidR="006E5BC0" w:rsidRDefault="006E5BC0" w:rsidP="0078295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Why is </w:t>
            </w:r>
            <w:r w:rsidR="00881D1C">
              <w:rPr>
                <w:rFonts w:cstheme="minorBidi"/>
              </w:rPr>
              <w:t>Indigenous art</w:t>
            </w:r>
            <w:r>
              <w:rPr>
                <w:rFonts w:cstheme="minorBidi"/>
              </w:rPr>
              <w:t xml:space="preserve"> </w:t>
            </w:r>
            <w:r w:rsidR="001A1AA0">
              <w:rPr>
                <w:rFonts w:cstheme="minorBidi"/>
              </w:rPr>
              <w:t>important</w:t>
            </w:r>
            <w:r w:rsidR="00E91764">
              <w:rPr>
                <w:rFonts w:cstheme="minorBidi"/>
              </w:rPr>
              <w:t>?</w:t>
            </w:r>
          </w:p>
          <w:p w14:paraId="05B45DE4" w14:textId="1E3380DC" w:rsidR="00B704A9" w:rsidRDefault="00B704A9" w:rsidP="00B704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Name an art technique used by First Nations peoples and</w:t>
            </w:r>
            <w:r w:rsidR="00475313">
              <w:rPr>
                <w:rFonts w:cstheme="minorBidi"/>
              </w:rPr>
              <w:t xml:space="preserve"> include</w:t>
            </w:r>
            <w:r>
              <w:rPr>
                <w:rFonts w:cstheme="minorBidi"/>
              </w:rPr>
              <w:t xml:space="preserve"> a brief explanation of how it become synonymous with Aboriginal art. </w:t>
            </w:r>
          </w:p>
          <w:p w14:paraId="7365DEE0" w14:textId="4EEFF33A" w:rsidR="002E5495" w:rsidRDefault="00A92550" w:rsidP="0078295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would you distinguish traditional</w:t>
            </w:r>
            <w:r w:rsidR="00B704A9">
              <w:rPr>
                <w:rFonts w:cstheme="minorBidi"/>
              </w:rPr>
              <w:t xml:space="preserve"> art</w:t>
            </w:r>
            <w:r>
              <w:rPr>
                <w:rFonts w:cstheme="minorBidi"/>
              </w:rPr>
              <w:t xml:space="preserve"> from contemporary art?</w:t>
            </w:r>
          </w:p>
          <w:p w14:paraId="0F433C2E" w14:textId="3C035B5A" w:rsidR="001A1064" w:rsidRPr="00D73F7A" w:rsidRDefault="001A1064" w:rsidP="0078295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In what ways can we preserve and protect First Nations art?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48FE258" w14:textId="7FDA0464" w:rsidR="000772C9" w:rsidRDefault="004F0AEB" w:rsidP="00E465B3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Research an art technique used by First Nations peoples. </w:t>
            </w:r>
            <w:r w:rsidR="006A0179">
              <w:rPr>
                <w:rFonts w:asciiTheme="minorHAnsi" w:hAnsiTheme="minorHAnsi" w:cstheme="minorBidi"/>
              </w:rPr>
              <w:t>Create your own piece of artwork using that technique, accompanied by a</w:t>
            </w:r>
            <w:r w:rsidR="00017F5E">
              <w:rPr>
                <w:rFonts w:asciiTheme="minorHAnsi" w:hAnsiTheme="minorHAnsi" w:cstheme="minorBidi"/>
              </w:rPr>
              <w:t>n explanation of</w:t>
            </w:r>
            <w:r w:rsidR="002B6FA1">
              <w:rPr>
                <w:rFonts w:asciiTheme="minorHAnsi" w:hAnsiTheme="minorHAnsi" w:cstheme="minorBidi"/>
              </w:rPr>
              <w:t xml:space="preserve"> why you </w:t>
            </w:r>
            <w:r w:rsidR="005A495F">
              <w:rPr>
                <w:rFonts w:asciiTheme="minorHAnsi" w:hAnsiTheme="minorHAnsi" w:cstheme="minorBidi"/>
              </w:rPr>
              <w:t>chose it</w:t>
            </w:r>
            <w:r w:rsidR="00EB3B7E">
              <w:rPr>
                <w:rFonts w:asciiTheme="minorHAnsi" w:hAnsiTheme="minorHAnsi" w:cstheme="minorBidi"/>
              </w:rPr>
              <w:t xml:space="preserve">, </w:t>
            </w:r>
            <w:r w:rsidR="005A495F">
              <w:rPr>
                <w:rFonts w:asciiTheme="minorHAnsi" w:hAnsiTheme="minorHAnsi" w:cstheme="minorBidi"/>
              </w:rPr>
              <w:t>and what your artwork represents.</w:t>
            </w:r>
            <w:r w:rsidR="002B6FA1">
              <w:rPr>
                <w:rFonts w:asciiTheme="minorHAnsi" w:hAnsiTheme="minorHAnsi" w:cstheme="minorBidi"/>
              </w:rPr>
              <w:t xml:space="preserve"> </w:t>
            </w:r>
          </w:p>
          <w:p w14:paraId="5826A3EA" w14:textId="77777777" w:rsidR="702A280F" w:rsidRDefault="00E6475B" w:rsidP="00E465B3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318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Interview</w:t>
            </w:r>
            <w:r w:rsidR="00F0326B">
              <w:rPr>
                <w:rFonts w:asciiTheme="minorHAnsi" w:hAnsiTheme="minorHAnsi" w:cstheme="minorBidi"/>
              </w:rPr>
              <w:t xml:space="preserve"> a First Nations</w:t>
            </w:r>
            <w:r w:rsidR="00203A83">
              <w:rPr>
                <w:rFonts w:asciiTheme="minorHAnsi" w:hAnsiTheme="minorHAnsi" w:cstheme="minorBidi"/>
              </w:rPr>
              <w:t xml:space="preserve"> artist</w:t>
            </w:r>
            <w:r w:rsidR="00A939CD">
              <w:rPr>
                <w:rFonts w:asciiTheme="minorHAnsi" w:hAnsiTheme="minorHAnsi" w:cstheme="minorBidi"/>
              </w:rPr>
              <w:t xml:space="preserve">. </w:t>
            </w:r>
            <w:r w:rsidR="006C0FEC">
              <w:rPr>
                <w:rFonts w:asciiTheme="minorHAnsi" w:hAnsiTheme="minorHAnsi" w:cstheme="minorBidi"/>
              </w:rPr>
              <w:t xml:space="preserve">Devise a list of questions about </w:t>
            </w:r>
            <w:r w:rsidR="005529CC">
              <w:rPr>
                <w:rFonts w:asciiTheme="minorHAnsi" w:hAnsiTheme="minorHAnsi" w:cstheme="minorBidi"/>
              </w:rPr>
              <w:t>how they became an artist</w:t>
            </w:r>
            <w:r w:rsidR="00A52AA9">
              <w:rPr>
                <w:rFonts w:asciiTheme="minorHAnsi" w:hAnsiTheme="minorHAnsi" w:cstheme="minorBidi"/>
              </w:rPr>
              <w:t xml:space="preserve">, </w:t>
            </w:r>
            <w:r w:rsidR="005529CC">
              <w:rPr>
                <w:rFonts w:asciiTheme="minorHAnsi" w:hAnsiTheme="minorHAnsi" w:cstheme="minorBidi"/>
              </w:rPr>
              <w:t xml:space="preserve">what techniques they </w:t>
            </w:r>
            <w:r w:rsidR="00CE66C7">
              <w:rPr>
                <w:rFonts w:asciiTheme="minorHAnsi" w:hAnsiTheme="minorHAnsi" w:cstheme="minorBidi"/>
              </w:rPr>
              <w:t>use,</w:t>
            </w:r>
            <w:r w:rsidR="00A52AA9">
              <w:rPr>
                <w:rFonts w:asciiTheme="minorHAnsi" w:hAnsiTheme="minorHAnsi" w:cstheme="minorBidi"/>
              </w:rPr>
              <w:t xml:space="preserve"> and the importance of Indigenous art.</w:t>
            </w:r>
            <w:r w:rsidR="005529CC">
              <w:rPr>
                <w:rFonts w:asciiTheme="minorHAnsi" w:hAnsiTheme="minorHAnsi" w:cstheme="minorBidi"/>
              </w:rPr>
              <w:t xml:space="preserve"> </w:t>
            </w:r>
            <w:r w:rsidR="00C0251B">
              <w:rPr>
                <w:rFonts w:asciiTheme="minorHAnsi" w:hAnsiTheme="minorHAnsi" w:cstheme="minorBidi"/>
              </w:rPr>
              <w:t xml:space="preserve">Present your answers </w:t>
            </w:r>
            <w:r w:rsidR="00FB16D4">
              <w:rPr>
                <w:rFonts w:asciiTheme="minorHAnsi" w:hAnsiTheme="minorHAnsi" w:cstheme="minorBidi"/>
              </w:rPr>
              <w:t xml:space="preserve">as either a profile of the artist or </w:t>
            </w:r>
            <w:r w:rsidR="00B21E19">
              <w:rPr>
                <w:rFonts w:asciiTheme="minorHAnsi" w:hAnsiTheme="minorHAnsi" w:cstheme="minorBidi"/>
              </w:rPr>
              <w:t xml:space="preserve">incorporate them into </w:t>
            </w:r>
            <w:r w:rsidR="00291227">
              <w:rPr>
                <w:rFonts w:asciiTheme="minorHAnsi" w:hAnsiTheme="minorHAnsi" w:cstheme="minorBidi"/>
              </w:rPr>
              <w:t xml:space="preserve">an artistic </w:t>
            </w:r>
            <w:r w:rsidR="00D50068">
              <w:rPr>
                <w:rFonts w:asciiTheme="minorHAnsi" w:hAnsiTheme="minorHAnsi" w:cstheme="minorBidi"/>
              </w:rPr>
              <w:t xml:space="preserve">creation. </w:t>
            </w:r>
          </w:p>
          <w:p w14:paraId="55685D1E" w14:textId="16DBCB3D" w:rsidR="003014FF" w:rsidRPr="008A7146" w:rsidRDefault="003014FF" w:rsidP="00E465B3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318"/>
              <w:rPr>
                <w:rFonts w:asciiTheme="minorHAnsi" w:hAnsiTheme="minorHAnsi" w:cstheme="minorBidi"/>
              </w:rPr>
            </w:pPr>
            <w:r w:rsidRPr="003014FF">
              <w:rPr>
                <w:rFonts w:asciiTheme="minorHAnsi" w:hAnsiTheme="minorHAnsi" w:cstheme="minorBidi"/>
              </w:rPr>
              <w:t>Plan a trip to your local art gallery to look at its Indigenous and Torres Strait Islander art collection</w:t>
            </w:r>
            <w:r>
              <w:rPr>
                <w:rFonts w:asciiTheme="minorHAnsi" w:hAnsiTheme="minorHAnsi" w:cstheme="minorBidi"/>
              </w:rPr>
              <w:t>.</w:t>
            </w:r>
            <w:r w:rsidR="00000248">
              <w:rPr>
                <w:rFonts w:asciiTheme="minorHAnsi" w:hAnsiTheme="minorHAnsi" w:cstheme="minorBidi"/>
              </w:rPr>
              <w:t xml:space="preserve"> Take note of the different techniques used and in class</w:t>
            </w:r>
            <w:r w:rsidR="00FF10E4">
              <w:rPr>
                <w:rFonts w:asciiTheme="minorHAnsi" w:hAnsiTheme="minorHAnsi" w:cstheme="minorBidi"/>
              </w:rPr>
              <w:t xml:space="preserve">, </w:t>
            </w:r>
            <w:r w:rsidR="00000248">
              <w:rPr>
                <w:rFonts w:asciiTheme="minorHAnsi" w:hAnsiTheme="minorHAnsi" w:cstheme="minorBidi"/>
              </w:rPr>
              <w:t xml:space="preserve">write a recollection piece of what you learned from </w:t>
            </w:r>
            <w:r w:rsidR="00141E42">
              <w:rPr>
                <w:rFonts w:asciiTheme="minorHAnsi" w:hAnsiTheme="minorHAnsi" w:cstheme="minorBidi"/>
              </w:rPr>
              <w:t>your visit.</w:t>
            </w:r>
            <w:r w:rsidR="00000248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E788C" w14:textId="77777777" w:rsidR="002D68A2" w:rsidRDefault="002D68A2" w:rsidP="008B0B7A">
      <w:pPr>
        <w:spacing w:after="0" w:line="240" w:lineRule="auto"/>
      </w:pPr>
      <w:r>
        <w:separator/>
      </w:r>
    </w:p>
  </w:endnote>
  <w:endnote w:type="continuationSeparator" w:id="0">
    <w:p w14:paraId="293FD68B" w14:textId="77777777" w:rsidR="002D68A2" w:rsidRDefault="002D68A2" w:rsidP="008B0B7A">
      <w:pPr>
        <w:spacing w:after="0" w:line="240" w:lineRule="auto"/>
      </w:pPr>
      <w:r>
        <w:continuationSeparator/>
      </w:r>
    </w:p>
  </w:endnote>
  <w:endnote w:type="continuationNotice" w:id="1">
    <w:p w14:paraId="21757161" w14:textId="77777777" w:rsidR="002D68A2" w:rsidRDefault="002D6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9E8F1" w14:textId="77777777" w:rsidR="002D68A2" w:rsidRDefault="002D68A2" w:rsidP="008B0B7A">
      <w:pPr>
        <w:spacing w:after="0" w:line="240" w:lineRule="auto"/>
      </w:pPr>
      <w:r>
        <w:separator/>
      </w:r>
    </w:p>
  </w:footnote>
  <w:footnote w:type="continuationSeparator" w:id="0">
    <w:p w14:paraId="0209CF10" w14:textId="77777777" w:rsidR="002D68A2" w:rsidRDefault="002D68A2" w:rsidP="008B0B7A">
      <w:pPr>
        <w:spacing w:after="0" w:line="240" w:lineRule="auto"/>
      </w:pPr>
      <w:r>
        <w:continuationSeparator/>
      </w:r>
    </w:p>
  </w:footnote>
  <w:footnote w:type="continuationNotice" w:id="1">
    <w:p w14:paraId="77FB4B98" w14:textId="77777777" w:rsidR="002D68A2" w:rsidRDefault="002D6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248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17F5E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011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4EF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2C9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9A7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168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4AE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9A2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E42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64"/>
    <w:rsid w:val="001A1096"/>
    <w:rsid w:val="001A1098"/>
    <w:rsid w:val="001A12A5"/>
    <w:rsid w:val="001A135E"/>
    <w:rsid w:val="001A1631"/>
    <w:rsid w:val="001A1713"/>
    <w:rsid w:val="001A1AA0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3A83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ADC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6B72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1227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6FA1"/>
    <w:rsid w:val="002B732E"/>
    <w:rsid w:val="002B7793"/>
    <w:rsid w:val="002C02B1"/>
    <w:rsid w:val="002C0AA7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8A2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495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082"/>
    <w:rsid w:val="003014FF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18CB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CB3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B86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4959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313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484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0AEB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AE4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46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29CC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95F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0E2D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19D8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1C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179"/>
    <w:rsid w:val="006A096C"/>
    <w:rsid w:val="006A09E7"/>
    <w:rsid w:val="006A10B9"/>
    <w:rsid w:val="006A10C7"/>
    <w:rsid w:val="006A11B5"/>
    <w:rsid w:val="006A1336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0FEC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5BC0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C57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295B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5CA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1D1C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6AD3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09E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3E7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6D5F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0766"/>
    <w:rsid w:val="00A514B1"/>
    <w:rsid w:val="00A52126"/>
    <w:rsid w:val="00A52A1A"/>
    <w:rsid w:val="00A52AA9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50"/>
    <w:rsid w:val="00A9258B"/>
    <w:rsid w:val="00A92A0C"/>
    <w:rsid w:val="00A92DD8"/>
    <w:rsid w:val="00A92F71"/>
    <w:rsid w:val="00A9372A"/>
    <w:rsid w:val="00A939CD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27D0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1E19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0B7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4A9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1B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063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AA3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77D24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6C7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068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07D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33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646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5B3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8A8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75B"/>
    <w:rsid w:val="00E64A3C"/>
    <w:rsid w:val="00E64CDD"/>
    <w:rsid w:val="00E6500D"/>
    <w:rsid w:val="00E65939"/>
    <w:rsid w:val="00E66241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64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51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7E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26B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BE1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04"/>
    <w:rsid w:val="00F52843"/>
    <w:rsid w:val="00F52888"/>
    <w:rsid w:val="00F5288E"/>
    <w:rsid w:val="00F528AE"/>
    <w:rsid w:val="00F52C6C"/>
    <w:rsid w:val="00F52D94"/>
    <w:rsid w:val="00F52E32"/>
    <w:rsid w:val="00F5319E"/>
    <w:rsid w:val="00F5375F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6D4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0E4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AVAM12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AVAM11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L2F8C01&amp;on=AC&amp;AC=q%3DAC9AVA8E02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L2F8C01&amp;on=AC&amp;AC=q%3DAC9L2F8C01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AVAM1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328</Words>
  <Characters>1873</Characters>
  <Application>Microsoft Office Word</Application>
  <DocSecurity>0</DocSecurity>
  <Lines>15</Lines>
  <Paragraphs>4</Paragraphs>
  <ScaleCrop>false</ScaleCrop>
  <Company>Australian Broadcasting Corporation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93</cp:revision>
  <cp:lastPrinted>2019-09-25T23:01:00Z</cp:lastPrinted>
  <dcterms:created xsi:type="dcterms:W3CDTF">2024-02-09T18:30:00Z</dcterms:created>
  <dcterms:modified xsi:type="dcterms:W3CDTF">2024-08-20T05:57:00Z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